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04215" w14:textId="77777777" w:rsidR="00725A9C" w:rsidRPr="00725A9C" w:rsidRDefault="00725A9C" w:rsidP="00725A9C">
      <w:pPr>
        <w:shd w:val="clear" w:color="auto" w:fill="FFFFFF"/>
        <w:spacing w:after="199" w:line="540" w:lineRule="atLeast"/>
        <w:jc w:val="both"/>
        <w:textAlignment w:val="baseline"/>
        <w:rPr>
          <w:rFonts w:ascii="Times New Roman" w:eastAsia="Times New Roman" w:hAnsi="Times New Roman" w:cs="Times New Roman"/>
          <w:b/>
          <w:bCs/>
          <w:color w:val="222222"/>
          <w:sz w:val="24"/>
          <w:szCs w:val="24"/>
          <w:lang w:eastAsia="ru-RU"/>
        </w:rPr>
      </w:pPr>
      <w:r w:rsidRPr="00725A9C">
        <w:rPr>
          <w:rFonts w:ascii="Times New Roman" w:eastAsia="Times New Roman" w:hAnsi="Times New Roman" w:cs="Times New Roman"/>
          <w:b/>
          <w:bCs/>
          <w:color w:val="222222"/>
          <w:sz w:val="24"/>
          <w:szCs w:val="24"/>
          <w:lang w:eastAsia="ru-RU"/>
        </w:rPr>
        <w:t>МИНИСТЕРСТВО ПРОСВЕЩЕНИЯ РОССИЙСКОЙ ФЕДЕРАЦИИ</w:t>
      </w:r>
    </w:p>
    <w:p w14:paraId="75841138" w14:textId="77777777" w:rsidR="00725A9C" w:rsidRPr="00725A9C" w:rsidRDefault="00725A9C" w:rsidP="00725A9C">
      <w:pPr>
        <w:shd w:val="clear" w:color="auto" w:fill="FFFFFF"/>
        <w:spacing w:after="199" w:line="540" w:lineRule="atLeast"/>
        <w:jc w:val="both"/>
        <w:textAlignment w:val="baseline"/>
        <w:rPr>
          <w:rFonts w:ascii="Times New Roman" w:eastAsia="Times New Roman" w:hAnsi="Times New Roman" w:cs="Times New Roman"/>
          <w:b/>
          <w:bCs/>
          <w:color w:val="222222"/>
          <w:sz w:val="24"/>
          <w:szCs w:val="24"/>
          <w:lang w:eastAsia="ru-RU"/>
        </w:rPr>
      </w:pPr>
      <w:r w:rsidRPr="00725A9C">
        <w:rPr>
          <w:rFonts w:ascii="Times New Roman" w:eastAsia="Times New Roman" w:hAnsi="Times New Roman" w:cs="Times New Roman"/>
          <w:b/>
          <w:bCs/>
          <w:color w:val="222222"/>
          <w:sz w:val="24"/>
          <w:szCs w:val="24"/>
          <w:lang w:eastAsia="ru-RU"/>
        </w:rPr>
        <w:t>ПРИКАЗ</w:t>
      </w:r>
      <w:r w:rsidRPr="00725A9C">
        <w:rPr>
          <w:rFonts w:ascii="Times New Roman" w:eastAsia="Times New Roman" w:hAnsi="Times New Roman" w:cs="Times New Roman"/>
          <w:b/>
          <w:bCs/>
          <w:color w:val="222222"/>
          <w:sz w:val="24"/>
          <w:szCs w:val="24"/>
          <w:lang w:eastAsia="ru-RU"/>
        </w:rPr>
        <w:br/>
        <w:t>от 4 июля 2022 г. N 527</w:t>
      </w:r>
    </w:p>
    <w:p w14:paraId="66957944" w14:textId="77777777" w:rsidR="00725A9C" w:rsidRPr="00725A9C" w:rsidRDefault="00725A9C" w:rsidP="00725A9C">
      <w:pPr>
        <w:shd w:val="clear" w:color="auto" w:fill="FFFFFF"/>
        <w:spacing w:after="199" w:line="540" w:lineRule="atLeast"/>
        <w:jc w:val="both"/>
        <w:textAlignment w:val="baseline"/>
        <w:rPr>
          <w:rFonts w:ascii="Times New Roman" w:eastAsia="Times New Roman" w:hAnsi="Times New Roman" w:cs="Times New Roman"/>
          <w:b/>
          <w:bCs/>
          <w:color w:val="222222"/>
          <w:sz w:val="24"/>
          <w:szCs w:val="24"/>
          <w:lang w:eastAsia="ru-RU"/>
        </w:rPr>
      </w:pPr>
      <w:r w:rsidRPr="00725A9C">
        <w:rPr>
          <w:rFonts w:ascii="Times New Roman" w:eastAsia="Times New Roman" w:hAnsi="Times New Roman" w:cs="Times New Roman"/>
          <w:b/>
          <w:bCs/>
          <w:color w:val="222222"/>
          <w:sz w:val="24"/>
          <w:szCs w:val="24"/>
          <w:lang w:eastAsia="ru-RU"/>
        </w:rPr>
        <w:t>ОБ УТВЕРЖДЕНИИ</w:t>
      </w:r>
      <w:r w:rsidRPr="00725A9C">
        <w:rPr>
          <w:rFonts w:ascii="Times New Roman" w:eastAsia="Times New Roman" w:hAnsi="Times New Roman" w:cs="Times New Roman"/>
          <w:b/>
          <w:bCs/>
          <w:color w:val="222222"/>
          <w:sz w:val="24"/>
          <w:szCs w:val="24"/>
          <w:lang w:eastAsia="ru-RU"/>
        </w:rPr>
        <w:br/>
        <w:t>ФЕДЕРАЛЬНОГО ГОСУДАРСТВЕННОГО ОБРАЗОВАТЕЛЬНОГО СТАНДАРТА</w:t>
      </w:r>
      <w:r w:rsidRPr="00725A9C">
        <w:rPr>
          <w:rFonts w:ascii="Times New Roman" w:eastAsia="Times New Roman" w:hAnsi="Times New Roman" w:cs="Times New Roman"/>
          <w:b/>
          <w:bCs/>
          <w:color w:val="222222"/>
          <w:sz w:val="24"/>
          <w:szCs w:val="24"/>
          <w:lang w:eastAsia="ru-RU"/>
        </w:rPr>
        <w:br/>
        <w:t>СРЕДНЕГО ПРОФЕССИОНАЛЬНОГО ОБРАЗОВАНИЯ ПО СПЕЦИАЛЬНОСТИ</w:t>
      </w:r>
      <w:r w:rsidRPr="00725A9C">
        <w:rPr>
          <w:rFonts w:ascii="Times New Roman" w:eastAsia="Times New Roman" w:hAnsi="Times New Roman" w:cs="Times New Roman"/>
          <w:b/>
          <w:bCs/>
          <w:color w:val="222222"/>
          <w:sz w:val="24"/>
          <w:szCs w:val="24"/>
          <w:lang w:eastAsia="ru-RU"/>
        </w:rPr>
        <w:br/>
        <w:t>34.02.01 СЕСТРИНСКОЕ ДЕЛО</w:t>
      </w:r>
    </w:p>
    <w:p w14:paraId="0F5A2383" w14:textId="77777777" w:rsidR="00725A9C" w:rsidRPr="00725A9C" w:rsidRDefault="00725A9C" w:rsidP="00725A9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В соответствии с подпунктом 4.2.30 пункта 4 Положения о Министерстве просвещения Российской Федерации, утвержденного </w:t>
      </w:r>
      <w:hyperlink r:id="rId4" w:history="1">
        <w:r w:rsidRPr="00725A9C">
          <w:rPr>
            <w:rFonts w:ascii="Times New Roman" w:eastAsia="Times New Roman" w:hAnsi="Times New Roman" w:cs="Times New Roman"/>
            <w:color w:val="1B6DFD"/>
            <w:sz w:val="24"/>
            <w:szCs w:val="24"/>
            <w:u w:val="single"/>
            <w:bdr w:val="none" w:sz="0" w:space="0" w:color="auto" w:frame="1"/>
            <w:lang w:eastAsia="ru-RU"/>
          </w:rPr>
          <w:t>постановлением Правительства Российской Федерации от 28 июля 2018 г. N 884</w:t>
        </w:r>
      </w:hyperlink>
      <w:r w:rsidRPr="00725A9C">
        <w:rPr>
          <w:rFonts w:ascii="Times New Roman" w:eastAsia="Times New Roman" w:hAnsi="Times New Roman" w:cs="Times New Roman"/>
          <w:color w:val="222222"/>
          <w:sz w:val="24"/>
          <w:szCs w:val="24"/>
          <w:lang w:eastAsia="ru-RU"/>
        </w:rPr>
        <w:t> (Собрание законодательства Российской Федерации, 2018, N 32, ст. 5343), и пунктом 27 Правил разработки, утверждения федеральных государственных образовательных стандартов и внесения в них изменений, утвержденных </w:t>
      </w:r>
      <w:hyperlink r:id="rId5" w:history="1">
        <w:r w:rsidRPr="00725A9C">
          <w:rPr>
            <w:rFonts w:ascii="Times New Roman" w:eastAsia="Times New Roman" w:hAnsi="Times New Roman" w:cs="Times New Roman"/>
            <w:color w:val="1B6DFD"/>
            <w:sz w:val="24"/>
            <w:szCs w:val="24"/>
            <w:u w:val="single"/>
            <w:bdr w:val="none" w:sz="0" w:space="0" w:color="auto" w:frame="1"/>
            <w:lang w:eastAsia="ru-RU"/>
          </w:rPr>
          <w:t>постановлением Правительства Российской Федерации от 12 апреля 2019 г. N 434</w:t>
        </w:r>
      </w:hyperlink>
      <w:r w:rsidRPr="00725A9C">
        <w:rPr>
          <w:rFonts w:ascii="Times New Roman" w:eastAsia="Times New Roman" w:hAnsi="Times New Roman" w:cs="Times New Roman"/>
          <w:color w:val="222222"/>
          <w:sz w:val="24"/>
          <w:szCs w:val="24"/>
          <w:lang w:eastAsia="ru-RU"/>
        </w:rPr>
        <w:t> (Собрание законодательства Российской Федерации, 2019, N 16, ст. 1942), приказываю:</w:t>
      </w:r>
    </w:p>
    <w:p w14:paraId="10110B18"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 Утвердить прилагаемый федеральный государственный образовательный стандарт среднего профессионального образования по специальности 34.02.01 Сестринское дело (далее - стандарт).</w:t>
      </w:r>
    </w:p>
    <w:p w14:paraId="78E35B87"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 Установить, что:</w:t>
      </w:r>
    </w:p>
    <w:p w14:paraId="453B32A5"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образовательная организация вправе осуществлять в соответствии со стандартом обучение лиц, зачисленных до вступления в силу настоящего приказа, с их согласия;</w:t>
      </w:r>
    </w:p>
    <w:p w14:paraId="0B12AD4D" w14:textId="77777777" w:rsidR="00725A9C" w:rsidRPr="00725A9C" w:rsidRDefault="00725A9C" w:rsidP="00725A9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прием на обучение в соответствии с федеральным государственным образовательным стандартом среднего профессионального образования по специальности 34.02.01 Сестринское дело, утвержденным </w:t>
      </w:r>
      <w:hyperlink r:id="rId6" w:history="1">
        <w:r w:rsidRPr="00725A9C">
          <w:rPr>
            <w:rFonts w:ascii="Times New Roman" w:eastAsia="Times New Roman" w:hAnsi="Times New Roman" w:cs="Times New Roman"/>
            <w:color w:val="1B6DFD"/>
            <w:sz w:val="24"/>
            <w:szCs w:val="24"/>
            <w:u w:val="single"/>
            <w:bdr w:val="none" w:sz="0" w:space="0" w:color="auto" w:frame="1"/>
            <w:lang w:eastAsia="ru-RU"/>
          </w:rPr>
          <w:t>приказом Министерства образования и науки Российской Федерации от 12 мая 2014 г. N 502</w:t>
        </w:r>
      </w:hyperlink>
      <w:r w:rsidRPr="00725A9C">
        <w:rPr>
          <w:rFonts w:ascii="Times New Roman" w:eastAsia="Times New Roman" w:hAnsi="Times New Roman" w:cs="Times New Roman"/>
          <w:color w:val="222222"/>
          <w:sz w:val="24"/>
          <w:szCs w:val="24"/>
          <w:lang w:eastAsia="ru-RU"/>
        </w:rPr>
        <w:t> (зарегистрирован Министерством юстиции Российской Федерации 18 июня 2014 г., регистрационный N 32766), с изменениями, внесенными </w:t>
      </w:r>
      <w:hyperlink r:id="rId7" w:history="1">
        <w:r w:rsidRPr="00725A9C">
          <w:rPr>
            <w:rFonts w:ascii="Times New Roman" w:eastAsia="Times New Roman" w:hAnsi="Times New Roman" w:cs="Times New Roman"/>
            <w:color w:val="1B6DFD"/>
            <w:sz w:val="24"/>
            <w:szCs w:val="24"/>
            <w:u w:val="single"/>
            <w:bdr w:val="none" w:sz="0" w:space="0" w:color="auto" w:frame="1"/>
            <w:lang w:eastAsia="ru-RU"/>
          </w:rPr>
          <w:t>приказами Министерства образования и науки Российской Федерации от 9 апреля 2015 г. N 391</w:t>
        </w:r>
      </w:hyperlink>
      <w:r w:rsidRPr="00725A9C">
        <w:rPr>
          <w:rFonts w:ascii="Times New Roman" w:eastAsia="Times New Roman" w:hAnsi="Times New Roman" w:cs="Times New Roman"/>
          <w:color w:val="222222"/>
          <w:sz w:val="24"/>
          <w:szCs w:val="24"/>
          <w:lang w:eastAsia="ru-RU"/>
        </w:rPr>
        <w:t> (зарегистрирован Министерством юстиции Российской Федерации 14 мая 2015 г., регистрационный N 37276), от 24 июля 2015 г. N 754 (зарегистрирован Министерством юстиции Российской Федерации 18 августа 2015 г., регистрационный N 38582) и </w:t>
      </w:r>
      <w:hyperlink r:id="rId8" w:history="1">
        <w:r w:rsidRPr="00725A9C">
          <w:rPr>
            <w:rFonts w:ascii="Times New Roman" w:eastAsia="Times New Roman" w:hAnsi="Times New Roman" w:cs="Times New Roman"/>
            <w:color w:val="1B6DFD"/>
            <w:sz w:val="24"/>
            <w:szCs w:val="24"/>
            <w:u w:val="single"/>
            <w:bdr w:val="none" w:sz="0" w:space="0" w:color="auto" w:frame="1"/>
            <w:lang w:eastAsia="ru-RU"/>
          </w:rPr>
          <w:t>приказом Министерства просвещения Российской Федерации от 13 июля 2021 г. N 450</w:t>
        </w:r>
      </w:hyperlink>
      <w:r w:rsidRPr="00725A9C">
        <w:rPr>
          <w:rFonts w:ascii="Times New Roman" w:eastAsia="Times New Roman" w:hAnsi="Times New Roman" w:cs="Times New Roman"/>
          <w:color w:val="222222"/>
          <w:sz w:val="24"/>
          <w:szCs w:val="24"/>
          <w:lang w:eastAsia="ru-RU"/>
        </w:rPr>
        <w:t> (зарегистрирован Министерством юстиции Российской Федерации 14 октября 2021 г., регистрационный N 65410), прекращается с 31 декабря 2022 года.</w:t>
      </w:r>
    </w:p>
    <w:p w14:paraId="668F0FC7"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Министр</w:t>
      </w:r>
      <w:r w:rsidRPr="00725A9C">
        <w:rPr>
          <w:rFonts w:ascii="Times New Roman" w:eastAsia="Times New Roman" w:hAnsi="Times New Roman" w:cs="Times New Roman"/>
          <w:color w:val="222222"/>
          <w:sz w:val="24"/>
          <w:szCs w:val="24"/>
          <w:lang w:eastAsia="ru-RU"/>
        </w:rPr>
        <w:br/>
        <w:t>С.С.КРАВЦОВ</w:t>
      </w:r>
    </w:p>
    <w:p w14:paraId="195D36F6"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Приложение</w:t>
      </w:r>
    </w:p>
    <w:p w14:paraId="281243E6"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Утвержден</w:t>
      </w:r>
      <w:r w:rsidRPr="00725A9C">
        <w:rPr>
          <w:rFonts w:ascii="Times New Roman" w:eastAsia="Times New Roman" w:hAnsi="Times New Roman" w:cs="Times New Roman"/>
          <w:color w:val="222222"/>
          <w:sz w:val="24"/>
          <w:szCs w:val="24"/>
          <w:lang w:eastAsia="ru-RU"/>
        </w:rPr>
        <w:br/>
        <w:t>приказом Министерства просвещения</w:t>
      </w:r>
      <w:r w:rsidRPr="00725A9C">
        <w:rPr>
          <w:rFonts w:ascii="Times New Roman" w:eastAsia="Times New Roman" w:hAnsi="Times New Roman" w:cs="Times New Roman"/>
          <w:color w:val="222222"/>
          <w:sz w:val="24"/>
          <w:szCs w:val="24"/>
          <w:lang w:eastAsia="ru-RU"/>
        </w:rPr>
        <w:br/>
        <w:t>Российской Федерации</w:t>
      </w:r>
      <w:r w:rsidRPr="00725A9C">
        <w:rPr>
          <w:rFonts w:ascii="Times New Roman" w:eastAsia="Times New Roman" w:hAnsi="Times New Roman" w:cs="Times New Roman"/>
          <w:color w:val="222222"/>
          <w:sz w:val="24"/>
          <w:szCs w:val="24"/>
          <w:lang w:eastAsia="ru-RU"/>
        </w:rPr>
        <w:br/>
        <w:t>от 4 июля 2022 г. N 527</w:t>
      </w:r>
    </w:p>
    <w:p w14:paraId="5FC3A1CC" w14:textId="77777777" w:rsidR="00725A9C" w:rsidRPr="00725A9C" w:rsidRDefault="00725A9C" w:rsidP="00725A9C">
      <w:pPr>
        <w:shd w:val="clear" w:color="auto" w:fill="FFFFFF"/>
        <w:spacing w:after="199" w:line="540" w:lineRule="atLeast"/>
        <w:jc w:val="both"/>
        <w:textAlignment w:val="baseline"/>
        <w:rPr>
          <w:rFonts w:ascii="Times New Roman" w:eastAsia="Times New Roman" w:hAnsi="Times New Roman" w:cs="Times New Roman"/>
          <w:b/>
          <w:bCs/>
          <w:color w:val="222222"/>
          <w:sz w:val="24"/>
          <w:szCs w:val="24"/>
          <w:lang w:eastAsia="ru-RU"/>
        </w:rPr>
      </w:pPr>
      <w:r w:rsidRPr="00725A9C">
        <w:rPr>
          <w:rFonts w:ascii="Times New Roman" w:eastAsia="Times New Roman" w:hAnsi="Times New Roman" w:cs="Times New Roman"/>
          <w:b/>
          <w:bCs/>
          <w:color w:val="222222"/>
          <w:sz w:val="24"/>
          <w:szCs w:val="24"/>
          <w:lang w:eastAsia="ru-RU"/>
        </w:rPr>
        <w:lastRenderedPageBreak/>
        <w:t>ФЕДЕРАЛЬНЫЙ ГОСУДАРСТВЕННЫЙ ОБРАЗОВАТЕЛЬНЫЙ СТАНДАРТ</w:t>
      </w:r>
      <w:r w:rsidRPr="00725A9C">
        <w:rPr>
          <w:rFonts w:ascii="Times New Roman" w:eastAsia="Times New Roman" w:hAnsi="Times New Roman" w:cs="Times New Roman"/>
          <w:b/>
          <w:bCs/>
          <w:color w:val="222222"/>
          <w:sz w:val="24"/>
          <w:szCs w:val="24"/>
          <w:lang w:eastAsia="ru-RU"/>
        </w:rPr>
        <w:br/>
        <w:t>СРЕДНЕГО ПРОФЕССИОНАЛЬНОГО ОБРАЗОВАНИЯ ПО СПЕЦИАЛЬНОСТИ</w:t>
      </w:r>
      <w:r w:rsidRPr="00725A9C">
        <w:rPr>
          <w:rFonts w:ascii="Times New Roman" w:eastAsia="Times New Roman" w:hAnsi="Times New Roman" w:cs="Times New Roman"/>
          <w:b/>
          <w:bCs/>
          <w:color w:val="222222"/>
          <w:sz w:val="24"/>
          <w:szCs w:val="24"/>
          <w:lang w:eastAsia="ru-RU"/>
        </w:rPr>
        <w:br/>
        <w:t>34.02.01 СЕСТРИНСКОЕ ДЕЛО</w:t>
      </w:r>
    </w:p>
    <w:p w14:paraId="6F2307BE" w14:textId="77777777" w:rsidR="00725A9C" w:rsidRPr="00725A9C" w:rsidRDefault="00725A9C" w:rsidP="00725A9C">
      <w:pPr>
        <w:shd w:val="clear" w:color="auto" w:fill="FFFFFF"/>
        <w:spacing w:after="199" w:line="540" w:lineRule="atLeast"/>
        <w:jc w:val="both"/>
        <w:textAlignment w:val="baseline"/>
        <w:rPr>
          <w:rFonts w:ascii="Times New Roman" w:eastAsia="Times New Roman" w:hAnsi="Times New Roman" w:cs="Times New Roman"/>
          <w:b/>
          <w:bCs/>
          <w:color w:val="222222"/>
          <w:sz w:val="24"/>
          <w:szCs w:val="24"/>
          <w:lang w:eastAsia="ru-RU"/>
        </w:rPr>
      </w:pPr>
      <w:r w:rsidRPr="00725A9C">
        <w:rPr>
          <w:rFonts w:ascii="Times New Roman" w:eastAsia="Times New Roman" w:hAnsi="Times New Roman" w:cs="Times New Roman"/>
          <w:b/>
          <w:bCs/>
          <w:color w:val="222222"/>
          <w:sz w:val="24"/>
          <w:szCs w:val="24"/>
          <w:lang w:eastAsia="ru-RU"/>
        </w:rPr>
        <w:t>I. ОБЩИЕ ПОЛОЖЕНИЯ</w:t>
      </w:r>
    </w:p>
    <w:p w14:paraId="2DECEECC"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34.02.01 Сестринское дело (далее соответственно - ФГОС СПО, образовательная программа, специальность) в соответствии с квалификацией специалиста среднего звена "медицинская сестра/медицинский брат" &lt;1&gt;.</w:t>
      </w:r>
    </w:p>
    <w:p w14:paraId="7591DBCD"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w:t>
      </w:r>
    </w:p>
    <w:p w14:paraId="77AA438D"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&lt;1&gt; Перечень специальностей среднего профессионального образования, утвержденный приказом Министерства просвещения Российской Федерации от 17 мая 2022 г. N 336 (зарегистрирован Министерством юстиции Российской Федерации 17 июня 2022 г., регистрационный N 68887).</w:t>
      </w:r>
    </w:p>
    <w:p w14:paraId="59EE70A2"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14:paraId="2B63CCCC"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&lt;2&gt; и ФГОС СПО с учетом получаемой специальности.</w:t>
      </w:r>
    </w:p>
    <w:p w14:paraId="2EB46EB3"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w:t>
      </w:r>
    </w:p>
    <w:p w14:paraId="5B079288" w14:textId="77777777" w:rsidR="00725A9C" w:rsidRPr="00725A9C" w:rsidRDefault="00725A9C" w:rsidP="00725A9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&lt;2&gt; Федеральный государственный образовательный стандарт среднего общего образования, утвержденный </w:t>
      </w:r>
      <w:hyperlink r:id="rId9" w:history="1">
        <w:r w:rsidRPr="00725A9C">
          <w:rPr>
            <w:rFonts w:ascii="Times New Roman" w:eastAsia="Times New Roman" w:hAnsi="Times New Roman" w:cs="Times New Roman"/>
            <w:color w:val="1B6DFD"/>
            <w:sz w:val="24"/>
            <w:szCs w:val="24"/>
            <w:u w:val="single"/>
            <w:bdr w:val="none" w:sz="0" w:space="0" w:color="auto" w:frame="1"/>
            <w:lang w:eastAsia="ru-RU"/>
          </w:rPr>
          <w:t>приказом Министерства образования и науки Российской Федерации от 17 мая 2012 г. N 413</w:t>
        </w:r>
      </w:hyperlink>
      <w:r w:rsidRPr="00725A9C">
        <w:rPr>
          <w:rFonts w:ascii="Times New Roman" w:eastAsia="Times New Roman" w:hAnsi="Times New Roman" w:cs="Times New Roman"/>
          <w:color w:val="222222"/>
          <w:sz w:val="24"/>
          <w:szCs w:val="24"/>
          <w:lang w:eastAsia="ru-RU"/>
        </w:rPr>
        <w:t> (зарегистрирован Министерством юстиции Российской Федерации 7 июня 2012 г., регистрационный N 24480), с изменениями, внесенными </w:t>
      </w:r>
      <w:hyperlink r:id="rId10" w:history="1">
        <w:r w:rsidRPr="00725A9C">
          <w:rPr>
            <w:rFonts w:ascii="Times New Roman" w:eastAsia="Times New Roman" w:hAnsi="Times New Roman" w:cs="Times New Roman"/>
            <w:color w:val="1B6DFD"/>
            <w:sz w:val="24"/>
            <w:szCs w:val="24"/>
            <w:u w:val="single"/>
            <w:bdr w:val="none" w:sz="0" w:space="0" w:color="auto" w:frame="1"/>
            <w:lang w:eastAsia="ru-RU"/>
          </w:rPr>
          <w:t>приказами Министерства образования и науки Российской Федерации от 29 декабря 2014 г. N 1645</w:t>
        </w:r>
      </w:hyperlink>
      <w:r w:rsidRPr="00725A9C">
        <w:rPr>
          <w:rFonts w:ascii="Times New Roman" w:eastAsia="Times New Roman" w:hAnsi="Times New Roman" w:cs="Times New Roman"/>
          <w:color w:val="222222"/>
          <w:sz w:val="24"/>
          <w:szCs w:val="24"/>
          <w:lang w:eastAsia="ru-RU"/>
        </w:rPr>
        <w:t>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w:t>
      </w:r>
      <w:hyperlink r:id="rId11" w:history="1">
        <w:r w:rsidRPr="00725A9C">
          <w:rPr>
            <w:rFonts w:ascii="Times New Roman" w:eastAsia="Times New Roman" w:hAnsi="Times New Roman" w:cs="Times New Roman"/>
            <w:color w:val="1B6DFD"/>
            <w:sz w:val="24"/>
            <w:szCs w:val="24"/>
            <w:u w:val="single"/>
            <w:bdr w:val="none" w:sz="0" w:space="0" w:color="auto" w:frame="1"/>
            <w:lang w:eastAsia="ru-RU"/>
          </w:rPr>
          <w:t>приказами Министерства просвещения Российской Федерации от 24 сентября 2020 г. N 519</w:t>
        </w:r>
      </w:hyperlink>
      <w:r w:rsidRPr="00725A9C">
        <w:rPr>
          <w:rFonts w:ascii="Times New Roman" w:eastAsia="Times New Roman" w:hAnsi="Times New Roman" w:cs="Times New Roman"/>
          <w:color w:val="222222"/>
          <w:sz w:val="24"/>
          <w:szCs w:val="24"/>
          <w:lang w:eastAsia="ru-RU"/>
        </w:rPr>
        <w:t> (зарегистрирован Министерством юстиции Российской Федерации 23 декабря 2020 г., регистрационный N 61749) и от 11 декабря 2020 г. N 712 (зарегистрирован Министерством юстиции Российской Федерации 25 декабря 2020 г., регистрационный N 61828).</w:t>
      </w:r>
    </w:p>
    <w:p w14:paraId="4C8D4C83"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1.4. Обучение по образовательной программе в образовательной организации осуществляется в очной и очно-заочной формах обучения.</w:t>
      </w:r>
    </w:p>
    <w:p w14:paraId="63BD2703" w14:textId="77777777" w:rsidR="00725A9C" w:rsidRPr="00725A9C" w:rsidRDefault="00725A9C" w:rsidP="00725A9C">
      <w:pPr>
        <w:shd w:val="clear" w:color="auto" w:fill="FFFFFF"/>
        <w:spacing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noProof/>
          <w:color w:val="1B6DFD"/>
          <w:sz w:val="24"/>
          <w:szCs w:val="24"/>
          <w:bdr w:val="none" w:sz="0" w:space="0" w:color="auto" w:frame="1"/>
          <w:lang w:eastAsia="ru-RU"/>
        </w:rPr>
        <w:drawing>
          <wp:inline distT="0" distB="0" distL="0" distR="0" wp14:anchorId="6797716C" wp14:editId="37E72941">
            <wp:extent cx="6934200" cy="857250"/>
            <wp:effectExtent l="0" t="0" r="0" b="0"/>
            <wp:docPr id="1" name="Рисунок 1">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14:paraId="6A8E8DBB"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14:paraId="79E0317F"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14:paraId="28D7CAED"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1.6. Реализация образовательной программы осуществляется образовательной организацией как самостоятельно, так и посредством сетевой формы.</w:t>
      </w:r>
    </w:p>
    <w:p w14:paraId="7990AE40"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3E79CA61"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основную образовательную программу, включенную в реестр примерных основных образовательных программ (далее - ПООП) примерной рабочей программы воспитания и примерного календарного плана воспитательной работы &lt;3&gt;.</w:t>
      </w:r>
    </w:p>
    <w:p w14:paraId="6155D243"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w:t>
      </w:r>
    </w:p>
    <w:p w14:paraId="34704B2D" w14:textId="77777777" w:rsidR="00725A9C" w:rsidRPr="00725A9C" w:rsidRDefault="00725A9C" w:rsidP="00725A9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&lt;3&gt; Часть 2 статьи 12.1 Федерального </w:t>
      </w:r>
      <w:hyperlink r:id="rId14" w:history="1">
        <w:r w:rsidRPr="00725A9C">
          <w:rPr>
            <w:rFonts w:ascii="Times New Roman" w:eastAsia="Times New Roman" w:hAnsi="Times New Roman" w:cs="Times New Roman"/>
            <w:color w:val="1B6DFD"/>
            <w:sz w:val="24"/>
            <w:szCs w:val="24"/>
            <w:u w:val="single"/>
            <w:bdr w:val="none" w:sz="0" w:space="0" w:color="auto" w:frame="1"/>
            <w:lang w:eastAsia="ru-RU"/>
          </w:rPr>
          <w:t>закона от 29 декабря 2012 г. N 273-ФЗ</w:t>
        </w:r>
      </w:hyperlink>
      <w:r w:rsidRPr="00725A9C">
        <w:rPr>
          <w:rFonts w:ascii="Times New Roman" w:eastAsia="Times New Roman" w:hAnsi="Times New Roman" w:cs="Times New Roman"/>
          <w:color w:val="222222"/>
          <w:sz w:val="24"/>
          <w:szCs w:val="24"/>
          <w:lang w:eastAsia="ru-RU"/>
        </w:rPr>
        <w:t> "Об образовании в Российской Федерации" (Собрание законодательства Российской Федерации, 2012, N 53, ст. 7598; 2020, N 31, ст. 5063).</w:t>
      </w:r>
    </w:p>
    <w:p w14:paraId="5300DA55"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&lt;4&gt;.</w:t>
      </w:r>
    </w:p>
    <w:p w14:paraId="62C4D8AD"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w:t>
      </w:r>
    </w:p>
    <w:p w14:paraId="34B950F8" w14:textId="77777777" w:rsidR="00725A9C" w:rsidRPr="00725A9C" w:rsidRDefault="00725A9C" w:rsidP="00725A9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&lt;4&gt; Статья 14 Федерального </w:t>
      </w:r>
      <w:hyperlink r:id="rId15" w:history="1">
        <w:r w:rsidRPr="00725A9C">
          <w:rPr>
            <w:rFonts w:ascii="Times New Roman" w:eastAsia="Times New Roman" w:hAnsi="Times New Roman" w:cs="Times New Roman"/>
            <w:color w:val="1B6DFD"/>
            <w:sz w:val="24"/>
            <w:szCs w:val="24"/>
            <w:u w:val="single"/>
            <w:bdr w:val="none" w:sz="0" w:space="0" w:color="auto" w:frame="1"/>
            <w:lang w:eastAsia="ru-RU"/>
          </w:rPr>
          <w:t>закона от 29 декабря 2012 г. N 273-ФЗ</w:t>
        </w:r>
      </w:hyperlink>
      <w:r w:rsidRPr="00725A9C">
        <w:rPr>
          <w:rFonts w:ascii="Times New Roman" w:eastAsia="Times New Roman" w:hAnsi="Times New Roman" w:cs="Times New Roman"/>
          <w:color w:val="222222"/>
          <w:sz w:val="24"/>
          <w:szCs w:val="24"/>
          <w:lang w:eastAsia="ru-RU"/>
        </w:rPr>
        <w:t> "Об образовании в Российской Федерации" (Собрание законодательства Российской Федерации, 2012, N 53, ст. 7598; 2018, N 32, ст. 5110).</w:t>
      </w:r>
    </w:p>
    <w:p w14:paraId="4464180E"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14:paraId="4EFBA262"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на базе среднего общего образования - 1 год 10 месяцев;</w:t>
      </w:r>
    </w:p>
    <w:p w14:paraId="26916684"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на базе основного общего образования - 2 года 10 месяцев.</w:t>
      </w:r>
    </w:p>
    <w:p w14:paraId="3316926C"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14:paraId="03FC031E"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w:t>
      </w:r>
    </w:p>
    <w:p w14:paraId="76104D1E"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14:paraId="6A6B7314"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1.11. Конкретный срок получения образования в очно-заочной форме обучения, а также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пунктом 1.9 ФГОС СПО.</w:t>
      </w:r>
    </w:p>
    <w:p w14:paraId="372AB7C8"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14:paraId="7CD9549C"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1.13. Область профессиональной деятельности, в которой выпускники, освоившие образовательную программу, могут осуществлять профессиональную деятельность: 02 Здравоохранение &lt;5&gt;.</w:t>
      </w:r>
    </w:p>
    <w:p w14:paraId="388FE686"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w:t>
      </w:r>
    </w:p>
    <w:p w14:paraId="038B7448" w14:textId="77777777" w:rsidR="00725A9C" w:rsidRPr="00725A9C" w:rsidRDefault="00725A9C" w:rsidP="00725A9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&lt;5&gt; Таблица приложения к </w:t>
      </w:r>
      <w:hyperlink r:id="rId16" w:history="1">
        <w:r w:rsidRPr="00725A9C">
          <w:rPr>
            <w:rFonts w:ascii="Times New Roman" w:eastAsia="Times New Roman" w:hAnsi="Times New Roman" w:cs="Times New Roman"/>
            <w:color w:val="1B6DFD"/>
            <w:sz w:val="24"/>
            <w:szCs w:val="24"/>
            <w:u w:val="single"/>
            <w:bdr w:val="none" w:sz="0" w:space="0" w:color="auto" w:frame="1"/>
            <w:lang w:eastAsia="ru-RU"/>
          </w:rPr>
          <w:t>приказу Министерства труда и социальной защиты Российской Федерации от 29 сентября 2014 г. N 667н</w:t>
        </w:r>
      </w:hyperlink>
      <w:r w:rsidRPr="00725A9C">
        <w:rPr>
          <w:rFonts w:ascii="Times New Roman" w:eastAsia="Times New Roman" w:hAnsi="Times New Roman" w:cs="Times New Roman"/>
          <w:color w:val="222222"/>
          <w:sz w:val="24"/>
          <w:szCs w:val="24"/>
          <w:lang w:eastAsia="ru-RU"/>
        </w:rPr>
        <w:t>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w:t>
      </w:r>
      <w:hyperlink r:id="rId17" w:history="1">
        <w:r w:rsidRPr="00725A9C">
          <w:rPr>
            <w:rFonts w:ascii="Times New Roman" w:eastAsia="Times New Roman" w:hAnsi="Times New Roman" w:cs="Times New Roman"/>
            <w:color w:val="1B6DFD"/>
            <w:sz w:val="24"/>
            <w:szCs w:val="24"/>
            <w:u w:val="single"/>
            <w:bdr w:val="none" w:sz="0" w:space="0" w:color="auto" w:frame="1"/>
            <w:lang w:eastAsia="ru-RU"/>
          </w:rPr>
          <w:t>приказом Министерства труда и социальной защиты Российской Федерации от 9 марта 2017 г. N 254н</w:t>
        </w:r>
      </w:hyperlink>
      <w:r w:rsidRPr="00725A9C">
        <w:rPr>
          <w:rFonts w:ascii="Times New Roman" w:eastAsia="Times New Roman" w:hAnsi="Times New Roman" w:cs="Times New Roman"/>
          <w:color w:val="222222"/>
          <w:sz w:val="24"/>
          <w:szCs w:val="24"/>
          <w:lang w:eastAsia="ru-RU"/>
        </w:rPr>
        <w:t> (зарегистрирован Министерством юстиции Российской Федерации 29 марта 2017 г., регистрационный N 46168).</w:t>
      </w:r>
    </w:p>
    <w:p w14:paraId="17F89A38"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37410254"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1.14. При разработке образовательной программы организация устанавливает направленность, которая соответствует специальности, с учетом соответствующей ПООП.</w:t>
      </w:r>
    </w:p>
    <w:p w14:paraId="54031BE5" w14:textId="77777777" w:rsidR="00725A9C" w:rsidRPr="00725A9C" w:rsidRDefault="00725A9C" w:rsidP="00725A9C">
      <w:pPr>
        <w:shd w:val="clear" w:color="auto" w:fill="FFFFFF"/>
        <w:spacing w:after="199" w:line="540" w:lineRule="atLeast"/>
        <w:jc w:val="both"/>
        <w:textAlignment w:val="baseline"/>
        <w:rPr>
          <w:rFonts w:ascii="Times New Roman" w:eastAsia="Times New Roman" w:hAnsi="Times New Roman" w:cs="Times New Roman"/>
          <w:b/>
          <w:bCs/>
          <w:color w:val="222222"/>
          <w:sz w:val="24"/>
          <w:szCs w:val="24"/>
          <w:lang w:eastAsia="ru-RU"/>
        </w:rPr>
      </w:pPr>
      <w:r w:rsidRPr="00725A9C">
        <w:rPr>
          <w:rFonts w:ascii="Times New Roman" w:eastAsia="Times New Roman" w:hAnsi="Times New Roman" w:cs="Times New Roman"/>
          <w:b/>
          <w:bCs/>
          <w:color w:val="222222"/>
          <w:sz w:val="24"/>
          <w:szCs w:val="24"/>
          <w:lang w:eastAsia="ru-RU"/>
        </w:rPr>
        <w:t>II. ТРЕБОВАНИЯ К СТРУКТУРЕ ОБРАЗОВАТЕЛЬНОЙ ПРОГРАММЫ</w:t>
      </w:r>
    </w:p>
    <w:p w14:paraId="1651EFB1"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2.1. Структура и объем образовательной программы (таблица N 1) включает:</w:t>
      </w:r>
    </w:p>
    <w:p w14:paraId="6065286C"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bookmarkStart w:id="0" w:name="_Hlk116460830"/>
      <w:r w:rsidRPr="00725A9C">
        <w:rPr>
          <w:rFonts w:ascii="Times New Roman" w:eastAsia="Times New Roman" w:hAnsi="Times New Roman" w:cs="Times New Roman"/>
          <w:color w:val="222222"/>
          <w:sz w:val="24"/>
          <w:szCs w:val="24"/>
          <w:lang w:eastAsia="ru-RU"/>
        </w:rPr>
        <w:t>дисциплины (модули);</w:t>
      </w:r>
    </w:p>
    <w:p w14:paraId="23CCB03F"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практику;</w:t>
      </w:r>
    </w:p>
    <w:p w14:paraId="7E9221C5"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государственную итоговую аттестацию.</w:t>
      </w:r>
    </w:p>
    <w:bookmarkEnd w:id="0"/>
    <w:p w14:paraId="47268E4F"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Таблица N 1</w:t>
      </w:r>
    </w:p>
    <w:p w14:paraId="2D2E3D66" w14:textId="77777777" w:rsidR="00725A9C" w:rsidRPr="00725A9C" w:rsidRDefault="00725A9C" w:rsidP="00725A9C">
      <w:pPr>
        <w:shd w:val="clear" w:color="auto" w:fill="FFFFFF"/>
        <w:spacing w:after="199" w:line="540" w:lineRule="atLeast"/>
        <w:jc w:val="both"/>
        <w:textAlignment w:val="baseline"/>
        <w:rPr>
          <w:rFonts w:ascii="Times New Roman" w:eastAsia="Times New Roman" w:hAnsi="Times New Roman" w:cs="Times New Roman"/>
          <w:b/>
          <w:bCs/>
          <w:color w:val="222222"/>
          <w:sz w:val="24"/>
          <w:szCs w:val="24"/>
          <w:lang w:eastAsia="ru-RU"/>
        </w:rPr>
      </w:pPr>
      <w:r w:rsidRPr="00725A9C">
        <w:rPr>
          <w:rFonts w:ascii="Times New Roman" w:eastAsia="Times New Roman" w:hAnsi="Times New Roman" w:cs="Times New Roman"/>
          <w:b/>
          <w:bCs/>
          <w:color w:val="222222"/>
          <w:sz w:val="24"/>
          <w:szCs w:val="24"/>
          <w:lang w:eastAsia="ru-RU"/>
        </w:rPr>
        <w:t>Структура и объем образовательной программы</w:t>
      </w:r>
    </w:p>
    <w:tbl>
      <w:tblPr>
        <w:tblW w:w="0" w:type="auto"/>
        <w:shd w:val="clear" w:color="auto" w:fill="FFFFFF"/>
        <w:tblCellMar>
          <w:left w:w="0" w:type="dxa"/>
          <w:right w:w="0" w:type="dxa"/>
        </w:tblCellMar>
        <w:tblLook w:val="04A0" w:firstRow="1" w:lastRow="0" w:firstColumn="1" w:lastColumn="0" w:noHBand="0" w:noVBand="1"/>
      </w:tblPr>
      <w:tblGrid>
        <w:gridCol w:w="6587"/>
        <w:gridCol w:w="2768"/>
      </w:tblGrid>
      <w:tr w:rsidR="00725A9C" w:rsidRPr="00725A9C" w14:paraId="6890338E" w14:textId="77777777" w:rsidTr="00725A9C">
        <w:tc>
          <w:tcPr>
            <w:tcW w:w="0" w:type="auto"/>
            <w:tcBorders>
              <w:top w:val="nil"/>
              <w:left w:val="nil"/>
              <w:bottom w:val="nil"/>
              <w:right w:val="nil"/>
            </w:tcBorders>
            <w:shd w:val="clear" w:color="auto" w:fill="FFFFFF"/>
            <w:vAlign w:val="bottom"/>
            <w:hideMark/>
          </w:tcPr>
          <w:p w14:paraId="61F63D95"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Структура образовательной программы</w:t>
            </w:r>
          </w:p>
        </w:tc>
        <w:tc>
          <w:tcPr>
            <w:tcW w:w="0" w:type="auto"/>
            <w:tcBorders>
              <w:top w:val="nil"/>
              <w:left w:val="nil"/>
              <w:bottom w:val="nil"/>
              <w:right w:val="nil"/>
            </w:tcBorders>
            <w:shd w:val="clear" w:color="auto" w:fill="FFFFFF"/>
            <w:vAlign w:val="bottom"/>
            <w:hideMark/>
          </w:tcPr>
          <w:p w14:paraId="3EA55A91"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Объем образовательной программы, в академических часах</w:t>
            </w:r>
          </w:p>
        </w:tc>
      </w:tr>
      <w:tr w:rsidR="00725A9C" w:rsidRPr="00725A9C" w14:paraId="247678E1" w14:textId="77777777" w:rsidTr="00725A9C">
        <w:tc>
          <w:tcPr>
            <w:tcW w:w="0" w:type="auto"/>
            <w:vMerge w:val="restart"/>
            <w:tcBorders>
              <w:top w:val="nil"/>
              <w:left w:val="nil"/>
              <w:bottom w:val="nil"/>
              <w:right w:val="nil"/>
            </w:tcBorders>
            <w:shd w:val="clear" w:color="auto" w:fill="FFFFFF"/>
            <w:vAlign w:val="bottom"/>
            <w:hideMark/>
          </w:tcPr>
          <w:p w14:paraId="7F16C857"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Дисциплины (модули)</w:t>
            </w:r>
          </w:p>
        </w:tc>
        <w:tc>
          <w:tcPr>
            <w:tcW w:w="0" w:type="auto"/>
            <w:tcBorders>
              <w:top w:val="nil"/>
              <w:left w:val="nil"/>
              <w:bottom w:val="nil"/>
              <w:right w:val="nil"/>
            </w:tcBorders>
            <w:shd w:val="clear" w:color="auto" w:fill="FFFFFF"/>
            <w:vAlign w:val="bottom"/>
            <w:hideMark/>
          </w:tcPr>
          <w:p w14:paraId="2810B82E"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p>
        </w:tc>
      </w:tr>
      <w:tr w:rsidR="00725A9C" w:rsidRPr="00725A9C" w14:paraId="4A474422" w14:textId="77777777" w:rsidTr="00725A9C">
        <w:tc>
          <w:tcPr>
            <w:tcW w:w="0" w:type="auto"/>
            <w:vMerge/>
            <w:tcBorders>
              <w:top w:val="nil"/>
              <w:left w:val="nil"/>
              <w:bottom w:val="nil"/>
              <w:right w:val="nil"/>
            </w:tcBorders>
            <w:shd w:val="clear" w:color="auto" w:fill="FFFFFF"/>
            <w:vAlign w:val="bottom"/>
            <w:hideMark/>
          </w:tcPr>
          <w:p w14:paraId="7008241B" w14:textId="77777777" w:rsidR="00725A9C" w:rsidRPr="00725A9C" w:rsidRDefault="00725A9C" w:rsidP="00725A9C">
            <w:pPr>
              <w:spacing w:after="0" w:line="240" w:lineRule="auto"/>
              <w:jc w:val="both"/>
              <w:rPr>
                <w:rFonts w:ascii="Times New Roman" w:eastAsia="Times New Roman" w:hAnsi="Times New Roman" w:cs="Times New Roman"/>
                <w:color w:val="222222"/>
                <w:sz w:val="24"/>
                <w:szCs w:val="24"/>
                <w:lang w:eastAsia="ru-RU"/>
              </w:rPr>
            </w:pPr>
          </w:p>
        </w:tc>
        <w:tc>
          <w:tcPr>
            <w:tcW w:w="0" w:type="auto"/>
            <w:tcBorders>
              <w:top w:val="nil"/>
              <w:left w:val="nil"/>
              <w:bottom w:val="nil"/>
              <w:right w:val="nil"/>
            </w:tcBorders>
            <w:shd w:val="clear" w:color="auto" w:fill="FFFFFF"/>
            <w:vAlign w:val="bottom"/>
            <w:hideMark/>
          </w:tcPr>
          <w:p w14:paraId="035E0DE2"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не менее 1476</w:t>
            </w:r>
          </w:p>
        </w:tc>
      </w:tr>
      <w:tr w:rsidR="00725A9C" w:rsidRPr="00725A9C" w14:paraId="482E5F0D" w14:textId="77777777" w:rsidTr="00725A9C">
        <w:tc>
          <w:tcPr>
            <w:tcW w:w="0" w:type="auto"/>
            <w:tcBorders>
              <w:top w:val="nil"/>
              <w:left w:val="nil"/>
              <w:bottom w:val="nil"/>
              <w:right w:val="nil"/>
            </w:tcBorders>
            <w:shd w:val="clear" w:color="auto" w:fill="FFFFFF"/>
            <w:vAlign w:val="bottom"/>
            <w:hideMark/>
          </w:tcPr>
          <w:p w14:paraId="2B0DAC90"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Практика</w:t>
            </w:r>
          </w:p>
        </w:tc>
        <w:tc>
          <w:tcPr>
            <w:tcW w:w="0" w:type="auto"/>
            <w:tcBorders>
              <w:top w:val="nil"/>
              <w:left w:val="nil"/>
              <w:bottom w:val="nil"/>
              <w:right w:val="nil"/>
            </w:tcBorders>
            <w:shd w:val="clear" w:color="auto" w:fill="FFFFFF"/>
            <w:vAlign w:val="bottom"/>
            <w:hideMark/>
          </w:tcPr>
          <w:p w14:paraId="46A1CC7B"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не менее 540</w:t>
            </w:r>
          </w:p>
        </w:tc>
      </w:tr>
      <w:tr w:rsidR="00725A9C" w:rsidRPr="00725A9C" w14:paraId="2F4D036B" w14:textId="77777777" w:rsidTr="00725A9C">
        <w:tc>
          <w:tcPr>
            <w:tcW w:w="0" w:type="auto"/>
            <w:tcBorders>
              <w:top w:val="nil"/>
              <w:left w:val="nil"/>
              <w:bottom w:val="nil"/>
              <w:right w:val="nil"/>
            </w:tcBorders>
            <w:shd w:val="clear" w:color="auto" w:fill="FFFFFF"/>
            <w:vAlign w:val="bottom"/>
            <w:hideMark/>
          </w:tcPr>
          <w:p w14:paraId="360163CB"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Государственная итоговая аттестация</w:t>
            </w:r>
          </w:p>
        </w:tc>
        <w:tc>
          <w:tcPr>
            <w:tcW w:w="0" w:type="auto"/>
            <w:tcBorders>
              <w:top w:val="nil"/>
              <w:left w:val="nil"/>
              <w:bottom w:val="nil"/>
              <w:right w:val="nil"/>
            </w:tcBorders>
            <w:shd w:val="clear" w:color="auto" w:fill="FFFFFF"/>
            <w:vAlign w:val="bottom"/>
            <w:hideMark/>
          </w:tcPr>
          <w:p w14:paraId="6E5E3610"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108</w:t>
            </w:r>
          </w:p>
        </w:tc>
      </w:tr>
      <w:tr w:rsidR="00725A9C" w:rsidRPr="00725A9C" w14:paraId="760F38C2" w14:textId="77777777" w:rsidTr="00725A9C">
        <w:tc>
          <w:tcPr>
            <w:tcW w:w="0" w:type="auto"/>
            <w:gridSpan w:val="2"/>
            <w:tcBorders>
              <w:top w:val="nil"/>
              <w:left w:val="nil"/>
              <w:bottom w:val="nil"/>
              <w:right w:val="nil"/>
            </w:tcBorders>
            <w:shd w:val="clear" w:color="auto" w:fill="FFFFFF"/>
            <w:vAlign w:val="bottom"/>
            <w:hideMark/>
          </w:tcPr>
          <w:p w14:paraId="3888E03C"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Общий объем образовательной программы:</w:t>
            </w:r>
          </w:p>
        </w:tc>
      </w:tr>
      <w:tr w:rsidR="00725A9C" w:rsidRPr="00725A9C" w14:paraId="38C53CB2" w14:textId="77777777" w:rsidTr="00725A9C">
        <w:tc>
          <w:tcPr>
            <w:tcW w:w="0" w:type="auto"/>
            <w:tcBorders>
              <w:top w:val="nil"/>
              <w:left w:val="nil"/>
              <w:bottom w:val="nil"/>
              <w:right w:val="nil"/>
            </w:tcBorders>
            <w:shd w:val="clear" w:color="auto" w:fill="FFFFFF"/>
            <w:vAlign w:val="bottom"/>
            <w:hideMark/>
          </w:tcPr>
          <w:p w14:paraId="410157F2"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на базе среднего общего образования</w:t>
            </w:r>
          </w:p>
        </w:tc>
        <w:tc>
          <w:tcPr>
            <w:tcW w:w="0" w:type="auto"/>
            <w:tcBorders>
              <w:top w:val="nil"/>
              <w:left w:val="nil"/>
              <w:bottom w:val="nil"/>
              <w:right w:val="nil"/>
            </w:tcBorders>
            <w:shd w:val="clear" w:color="auto" w:fill="FFFFFF"/>
            <w:vAlign w:val="bottom"/>
            <w:hideMark/>
          </w:tcPr>
          <w:p w14:paraId="6B97C749"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2952</w:t>
            </w:r>
          </w:p>
        </w:tc>
      </w:tr>
      <w:tr w:rsidR="00725A9C" w:rsidRPr="00725A9C" w14:paraId="190B00DB" w14:textId="77777777" w:rsidTr="00725A9C">
        <w:tc>
          <w:tcPr>
            <w:tcW w:w="0" w:type="auto"/>
            <w:tcBorders>
              <w:top w:val="nil"/>
              <w:left w:val="nil"/>
              <w:bottom w:val="nil"/>
              <w:right w:val="nil"/>
            </w:tcBorders>
            <w:shd w:val="clear" w:color="auto" w:fill="FFFFFF"/>
            <w:vAlign w:val="bottom"/>
            <w:hideMark/>
          </w:tcPr>
          <w:p w14:paraId="01B65834"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0" w:type="auto"/>
            <w:tcBorders>
              <w:top w:val="nil"/>
              <w:left w:val="nil"/>
              <w:bottom w:val="nil"/>
              <w:right w:val="nil"/>
            </w:tcBorders>
            <w:shd w:val="clear" w:color="auto" w:fill="FFFFFF"/>
            <w:vAlign w:val="bottom"/>
            <w:hideMark/>
          </w:tcPr>
          <w:p w14:paraId="4B6266B5"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4428</w:t>
            </w:r>
          </w:p>
        </w:tc>
      </w:tr>
    </w:tbl>
    <w:p w14:paraId="562C8688"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2.2. Образовательная программа включает циклы:</w:t>
      </w:r>
    </w:p>
    <w:p w14:paraId="0531F95C"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bookmarkStart w:id="1" w:name="_Hlk116460758"/>
      <w:r w:rsidRPr="00725A9C">
        <w:rPr>
          <w:rFonts w:ascii="Times New Roman" w:eastAsia="Times New Roman" w:hAnsi="Times New Roman" w:cs="Times New Roman"/>
          <w:color w:val="222222"/>
          <w:sz w:val="24"/>
          <w:szCs w:val="24"/>
          <w:lang w:eastAsia="ru-RU"/>
        </w:rPr>
        <w:t>социально-гуманитарный цикл;</w:t>
      </w:r>
    </w:p>
    <w:p w14:paraId="6937EBC0"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общепрофессиональный цикл;</w:t>
      </w:r>
    </w:p>
    <w:p w14:paraId="215C20D5"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профессиональный цикл.</w:t>
      </w:r>
    </w:p>
    <w:bookmarkEnd w:id="1"/>
    <w:p w14:paraId="66645D6C" w14:textId="77777777" w:rsidR="00725A9C" w:rsidRPr="00725A9C" w:rsidRDefault="00725A9C" w:rsidP="00725A9C">
      <w:pPr>
        <w:shd w:val="clear" w:color="auto" w:fill="FFFFFF"/>
        <w:spacing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noProof/>
          <w:color w:val="1B6DFD"/>
          <w:sz w:val="24"/>
          <w:szCs w:val="24"/>
          <w:bdr w:val="none" w:sz="0" w:space="0" w:color="auto" w:frame="1"/>
          <w:lang w:eastAsia="ru-RU"/>
        </w:rPr>
        <w:drawing>
          <wp:inline distT="0" distB="0" distL="0" distR="0" wp14:anchorId="3A268778" wp14:editId="7327CCCC">
            <wp:extent cx="13868400" cy="1714500"/>
            <wp:effectExtent l="0" t="0" r="0" b="0"/>
            <wp:docPr id="2" name="Рисунок 2">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68400" cy="1714500"/>
                    </a:xfrm>
                    <a:prstGeom prst="rect">
                      <a:avLst/>
                    </a:prstGeom>
                    <a:noFill/>
                    <a:ln>
                      <a:noFill/>
                    </a:ln>
                  </pic:spPr>
                </pic:pic>
              </a:graphicData>
            </a:graphic>
          </wp:inline>
        </w:drawing>
      </w:r>
    </w:p>
    <w:p w14:paraId="3360F477" w14:textId="77777777" w:rsidR="00725A9C" w:rsidRPr="00DF033F"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highlight w:val="yellow"/>
          <w:lang w:eastAsia="ru-RU"/>
        </w:rPr>
      </w:pPr>
      <w:r w:rsidRPr="00725A9C">
        <w:rPr>
          <w:rFonts w:ascii="Times New Roman" w:eastAsia="Times New Roman" w:hAnsi="Times New Roman" w:cs="Times New Roman"/>
          <w:color w:val="222222"/>
          <w:sz w:val="24"/>
          <w:szCs w:val="24"/>
          <w:lang w:eastAsia="ru-RU"/>
        </w:rPr>
        <w:t xml:space="preserve">2.3. </w:t>
      </w:r>
      <w:r w:rsidRPr="00DF033F">
        <w:rPr>
          <w:rFonts w:ascii="Times New Roman" w:eastAsia="Times New Roman" w:hAnsi="Times New Roman" w:cs="Times New Roman"/>
          <w:color w:val="222222"/>
          <w:sz w:val="24"/>
          <w:szCs w:val="24"/>
          <w:highlight w:val="yellow"/>
          <w:lang w:eastAsia="ru-RU"/>
        </w:rPr>
        <w:t>В рамках образовательной программы выделяются обязательная часть и часть, формируемая участниками образовательных отношений (вариативная часть).</w:t>
      </w:r>
    </w:p>
    <w:p w14:paraId="298F5937"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bookmarkStart w:id="2" w:name="_Hlk116460921"/>
      <w:r w:rsidRPr="00DF033F">
        <w:rPr>
          <w:rFonts w:ascii="Times New Roman" w:eastAsia="Times New Roman" w:hAnsi="Times New Roman" w:cs="Times New Roman"/>
          <w:color w:val="222222"/>
          <w:sz w:val="24"/>
          <w:szCs w:val="24"/>
          <w:highlight w:val="yellow"/>
          <w:lang w:eastAsia="ru-RU"/>
        </w:rPr>
        <w:t>Обязательная часть образовательной программы направлена на формирование общих и профессиональных компетенций, предусмотренных главой III ФГОС СПО. 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w:t>
      </w:r>
    </w:p>
    <w:p w14:paraId="7B5E609A"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Вариативная часть образовательно</w:t>
      </w:r>
      <w:bookmarkStart w:id="3" w:name="_GoBack"/>
      <w:bookmarkEnd w:id="3"/>
      <w:r w:rsidRPr="00725A9C">
        <w:rPr>
          <w:rFonts w:ascii="Times New Roman" w:eastAsia="Times New Roman" w:hAnsi="Times New Roman" w:cs="Times New Roman"/>
          <w:color w:val="222222"/>
          <w:sz w:val="24"/>
          <w:szCs w:val="24"/>
          <w:lang w:eastAsia="ru-RU"/>
        </w:rPr>
        <w:t>й программы объемом не менее 30 процентов от общего объема времени, отведенного на освоение образовательной программы,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части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ПООП.</w:t>
      </w:r>
    </w:p>
    <w:bookmarkEnd w:id="2"/>
    <w:p w14:paraId="6EACFB0A"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2.4. Образовательная программа разрабатывается образовательной организацией в соответствии с ФГОС СПО с учетом ПООП и предполагает освоение следующих видов деятельности:</w:t>
      </w:r>
    </w:p>
    <w:p w14:paraId="7D279BA6"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bookmarkStart w:id="4" w:name="_Hlk116460513"/>
      <w:r w:rsidRPr="00725A9C">
        <w:rPr>
          <w:rFonts w:ascii="Times New Roman" w:eastAsia="Times New Roman" w:hAnsi="Times New Roman" w:cs="Times New Roman"/>
          <w:color w:val="222222"/>
          <w:sz w:val="24"/>
          <w:szCs w:val="24"/>
          <w:lang w:eastAsia="ru-RU"/>
        </w:rPr>
        <w:t>проведение мероприятий по профилактике инфекций, связанных с оказанием медицинской помощи;</w:t>
      </w:r>
    </w:p>
    <w:p w14:paraId="738B3A98"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ведение медицинской документации, организация деятельности находящегося в распоряжении медицинского персонала;</w:t>
      </w:r>
    </w:p>
    <w:p w14:paraId="3F53CCD5"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проведение мероприятий по профилактике неинфекционных и инфекционных заболеваний, формированию здорового образа жизни;</w:t>
      </w:r>
    </w:p>
    <w:p w14:paraId="0CE5EBB6"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оказание медицинской помощи, осуществление сестринского ухода и наблюдения за пациентами при заболеваниях и (или) состояниях;</w:t>
      </w:r>
    </w:p>
    <w:p w14:paraId="6B9060E8"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оказание медицинской помощи в экстренной форме.</w:t>
      </w:r>
    </w:p>
    <w:bookmarkEnd w:id="4"/>
    <w:p w14:paraId="1CE2A28A"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2.5. Образовательная организация при необходимости самостоятельно формирует виды деятельности в дополнение к видам деятельности, указанным в пункте 2.4 ФГОС СПО, в рамках вариативной части.</w:t>
      </w:r>
    </w:p>
    <w:p w14:paraId="3D823E28"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14:paraId="48975CF2"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 в очно-заочной форме обучения.</w:t>
      </w:r>
    </w:p>
    <w:p w14:paraId="71D596A3"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14:paraId="2A00EC8B"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 "Основы финансовой грамотности".</w:t>
      </w:r>
    </w:p>
    <w:p w14:paraId="007F57C2"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305656FD"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подготовки к профессиональной деятельности, предупреждению профессиональных заболеваний.</w:t>
      </w:r>
    </w:p>
    <w:p w14:paraId="7B53F383"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5EB1D87E"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2.8. Обязательная часть общепрофессионального цикла образовательной программы должна предусматривать изучение следующих дисциплин: "Информационные технологии в профессиональной деятельности", "Анатомия и физиология человека", "Основы латинского языка с медицинской терминологией", "Основы патологии", "Основы микробиологии и иммунологии", "Генетика с основами медицинской генетики", "Фармакология".</w:t>
      </w:r>
    </w:p>
    <w:p w14:paraId="67CB5195"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2.9. Профессиональный цикл образовательной программы включает профессиональные модули, которые формируются в соответствии с видами деятельности, предусмотренными пунктом 2.4 ФГОС СПО, а также дополнительными видами деятельности, сформированными образовательными организациями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ПООП. Объем профессионального модуля составляет не менее 4 зачетных единиц.</w:t>
      </w:r>
    </w:p>
    <w:p w14:paraId="7E05ABF9"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 xml:space="preserve">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w:t>
      </w:r>
      <w:proofErr w:type="spellStart"/>
      <w:r w:rsidRPr="00725A9C">
        <w:rPr>
          <w:rFonts w:ascii="Times New Roman" w:eastAsia="Times New Roman" w:hAnsi="Times New Roman" w:cs="Times New Roman"/>
          <w:color w:val="222222"/>
          <w:sz w:val="24"/>
          <w:szCs w:val="24"/>
          <w:lang w:eastAsia="ru-RU"/>
        </w:rPr>
        <w:t>рассредоточенно</w:t>
      </w:r>
      <w:proofErr w:type="spellEnd"/>
      <w:r w:rsidRPr="00725A9C">
        <w:rPr>
          <w:rFonts w:ascii="Times New Roman" w:eastAsia="Times New Roman" w:hAnsi="Times New Roman" w:cs="Times New Roman"/>
          <w:color w:val="222222"/>
          <w:sz w:val="24"/>
          <w:szCs w:val="24"/>
          <w:lang w:eastAsia="ru-RU"/>
        </w:rPr>
        <w:t>, чередуясь с учебными занятиями. Типы практики устанавливаются образовательной организацией самостоятельно с учетом ПООП.</w:t>
      </w:r>
    </w:p>
    <w:p w14:paraId="3AA37069"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2B1C36DA" w14:textId="40EE3ED5" w:rsidR="00725A9C" w:rsidRPr="00725A9C" w:rsidRDefault="00725A9C" w:rsidP="00725A9C">
      <w:pPr>
        <w:shd w:val="clear" w:color="auto" w:fill="FFFFFF"/>
        <w:spacing w:line="240" w:lineRule="auto"/>
        <w:jc w:val="both"/>
        <w:textAlignment w:val="baseline"/>
        <w:rPr>
          <w:rFonts w:ascii="Times New Roman" w:eastAsia="Times New Roman" w:hAnsi="Times New Roman" w:cs="Times New Roman"/>
          <w:color w:val="222222"/>
          <w:sz w:val="24"/>
          <w:szCs w:val="24"/>
          <w:lang w:eastAsia="ru-RU"/>
        </w:rPr>
      </w:pPr>
    </w:p>
    <w:p w14:paraId="74710057"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2.12. Государственная итоговая аттестация проводится в форме государственного экзамена.</w:t>
      </w:r>
    </w:p>
    <w:p w14:paraId="2E26FDD2"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2.13. Государственная итоговая аттестация завершается присвоением квалификации специалиста среднего звена, указанной в пункте 1.1 ФГОС СПО.</w:t>
      </w:r>
    </w:p>
    <w:p w14:paraId="28E430A4" w14:textId="77777777" w:rsidR="00725A9C" w:rsidRPr="00725A9C" w:rsidRDefault="00725A9C" w:rsidP="00725A9C">
      <w:pPr>
        <w:shd w:val="clear" w:color="auto" w:fill="FFFFFF"/>
        <w:spacing w:after="199" w:line="540" w:lineRule="atLeast"/>
        <w:jc w:val="both"/>
        <w:textAlignment w:val="baseline"/>
        <w:rPr>
          <w:rFonts w:ascii="Times New Roman" w:eastAsia="Times New Roman" w:hAnsi="Times New Roman" w:cs="Times New Roman"/>
          <w:b/>
          <w:bCs/>
          <w:color w:val="222222"/>
          <w:sz w:val="24"/>
          <w:szCs w:val="24"/>
          <w:lang w:eastAsia="ru-RU"/>
        </w:rPr>
      </w:pPr>
      <w:r w:rsidRPr="00725A9C">
        <w:rPr>
          <w:rFonts w:ascii="Times New Roman" w:eastAsia="Times New Roman" w:hAnsi="Times New Roman" w:cs="Times New Roman"/>
          <w:b/>
          <w:bCs/>
          <w:color w:val="222222"/>
          <w:sz w:val="24"/>
          <w:szCs w:val="24"/>
          <w:lang w:eastAsia="ru-RU"/>
        </w:rPr>
        <w:t>III. ТРЕБОВАНИЯ К РЕЗУЛЬТАТАМ ОСВОЕНИЯ</w:t>
      </w:r>
      <w:r w:rsidRPr="00725A9C">
        <w:rPr>
          <w:rFonts w:ascii="Times New Roman" w:eastAsia="Times New Roman" w:hAnsi="Times New Roman" w:cs="Times New Roman"/>
          <w:b/>
          <w:bCs/>
          <w:color w:val="222222"/>
          <w:sz w:val="24"/>
          <w:szCs w:val="24"/>
          <w:lang w:eastAsia="ru-RU"/>
        </w:rPr>
        <w:br/>
        <w:t>ОБРАЗОВАТЕЛЬНОЙ ПРОГРАММЫ</w:t>
      </w:r>
    </w:p>
    <w:p w14:paraId="552AC4C4"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3.1. В результате освоения образовательной программы у выпускника должны быть сформированы общие и профессиональные компетенции.</w:t>
      </w:r>
    </w:p>
    <w:p w14:paraId="64CB6E17"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 xml:space="preserve">3.2. </w:t>
      </w:r>
      <w:bookmarkStart w:id="5" w:name="_Hlk116460578"/>
      <w:r w:rsidRPr="00725A9C">
        <w:rPr>
          <w:rFonts w:ascii="Times New Roman" w:eastAsia="Times New Roman" w:hAnsi="Times New Roman" w:cs="Times New Roman"/>
          <w:color w:val="222222"/>
          <w:sz w:val="24"/>
          <w:szCs w:val="24"/>
          <w:lang w:eastAsia="ru-RU"/>
        </w:rPr>
        <w:t>Выпускник, освоивший образовательную программу, должен обладать следующими общими компетенциями (далее - ОК):</w:t>
      </w:r>
    </w:p>
    <w:p w14:paraId="6B4B4EDB"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 01. Выбирать способы решения задач профессиональной деятельности применительно к различным контекстам;</w:t>
      </w:r>
    </w:p>
    <w:p w14:paraId="431D13FB"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 xml:space="preserve">ОК 02. Использовать современные средства поиска, анализа и </w:t>
      </w:r>
      <w:proofErr w:type="gramStart"/>
      <w:r w:rsidRPr="00725A9C">
        <w:rPr>
          <w:rFonts w:ascii="Times New Roman" w:eastAsia="Times New Roman" w:hAnsi="Times New Roman" w:cs="Times New Roman"/>
          <w:color w:val="222222"/>
          <w:sz w:val="24"/>
          <w:szCs w:val="24"/>
          <w:lang w:eastAsia="ru-RU"/>
        </w:rPr>
        <w:t>интерпретации информации</w:t>
      </w:r>
      <w:proofErr w:type="gramEnd"/>
      <w:r w:rsidRPr="00725A9C">
        <w:rPr>
          <w:rFonts w:ascii="Times New Roman" w:eastAsia="Times New Roman" w:hAnsi="Times New Roman" w:cs="Times New Roman"/>
          <w:color w:val="222222"/>
          <w:sz w:val="24"/>
          <w:szCs w:val="24"/>
          <w:lang w:eastAsia="ru-RU"/>
        </w:rPr>
        <w:t xml:space="preserve"> и информационные технологии для выполнения задач профессиональной деятельности;</w:t>
      </w:r>
    </w:p>
    <w:p w14:paraId="4D9457BA"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EF668B7"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 04. Эффективно взаимодействовать и работать в коллективе и команде;</w:t>
      </w:r>
    </w:p>
    <w:p w14:paraId="5E1C0EC4"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56F70AF"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F42D09A"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149747E"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A06E9BB"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 09. Пользоваться профессиональной документацией на государственном и иностранном языках.</w:t>
      </w:r>
    </w:p>
    <w:bookmarkEnd w:id="5"/>
    <w:p w14:paraId="46416A3F"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3.3. Выпускник, освоивший образовательную программу, должен обладать профессиональными компетенциями (далее - ПК), соответствующими видам деятельности (таблица N 2), предусмотренным пунктом 2.4 ФГОС СПО, сформированными в том числе на основе профессиональных стандартов (при наличии), указанных в ПООП:</w:t>
      </w:r>
    </w:p>
    <w:p w14:paraId="5695DF62"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Таблица N 2</w:t>
      </w:r>
    </w:p>
    <w:tbl>
      <w:tblPr>
        <w:tblW w:w="0" w:type="auto"/>
        <w:shd w:val="clear" w:color="auto" w:fill="FFFFFF"/>
        <w:tblCellMar>
          <w:left w:w="0" w:type="dxa"/>
          <w:right w:w="0" w:type="dxa"/>
        </w:tblCellMar>
        <w:tblLook w:val="04A0" w:firstRow="1" w:lastRow="0" w:firstColumn="1" w:lastColumn="0" w:noHBand="0" w:noVBand="1"/>
      </w:tblPr>
      <w:tblGrid>
        <w:gridCol w:w="4167"/>
        <w:gridCol w:w="5188"/>
      </w:tblGrid>
      <w:tr w:rsidR="00725A9C" w:rsidRPr="00725A9C" w14:paraId="39938DB9" w14:textId="77777777" w:rsidTr="00725A9C">
        <w:tc>
          <w:tcPr>
            <w:tcW w:w="0" w:type="auto"/>
            <w:tcBorders>
              <w:top w:val="nil"/>
              <w:left w:val="nil"/>
              <w:bottom w:val="nil"/>
              <w:right w:val="nil"/>
            </w:tcBorders>
            <w:shd w:val="clear" w:color="auto" w:fill="FFFFFF"/>
            <w:vAlign w:val="bottom"/>
            <w:hideMark/>
          </w:tcPr>
          <w:p w14:paraId="4EA78D0A"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bookmarkStart w:id="6" w:name="_Hlk116460619"/>
            <w:r w:rsidRPr="00725A9C">
              <w:rPr>
                <w:rFonts w:ascii="Times New Roman" w:eastAsia="Times New Roman" w:hAnsi="Times New Roman" w:cs="Times New Roman"/>
                <w:color w:val="222222"/>
                <w:sz w:val="24"/>
                <w:szCs w:val="24"/>
                <w:lang w:eastAsia="ru-RU"/>
              </w:rPr>
              <w:t>Виды деятельности</w:t>
            </w:r>
          </w:p>
        </w:tc>
        <w:tc>
          <w:tcPr>
            <w:tcW w:w="0" w:type="auto"/>
            <w:tcBorders>
              <w:top w:val="nil"/>
              <w:left w:val="nil"/>
              <w:bottom w:val="nil"/>
              <w:right w:val="nil"/>
            </w:tcBorders>
            <w:shd w:val="clear" w:color="auto" w:fill="FFFFFF"/>
            <w:vAlign w:val="bottom"/>
            <w:hideMark/>
          </w:tcPr>
          <w:p w14:paraId="0CDA9BB1"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Профессиональные компетенции, соответствующие видам деятельности</w:t>
            </w:r>
          </w:p>
        </w:tc>
      </w:tr>
      <w:tr w:rsidR="00725A9C" w:rsidRPr="00725A9C" w14:paraId="229C0CF2" w14:textId="77777777" w:rsidTr="00725A9C">
        <w:tc>
          <w:tcPr>
            <w:tcW w:w="0" w:type="auto"/>
            <w:tcBorders>
              <w:top w:val="nil"/>
              <w:left w:val="nil"/>
              <w:bottom w:val="nil"/>
              <w:right w:val="nil"/>
            </w:tcBorders>
            <w:shd w:val="clear" w:color="auto" w:fill="FFFFFF"/>
            <w:vAlign w:val="bottom"/>
            <w:hideMark/>
          </w:tcPr>
          <w:p w14:paraId="6CB0C36D"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1</w:t>
            </w:r>
          </w:p>
        </w:tc>
        <w:tc>
          <w:tcPr>
            <w:tcW w:w="0" w:type="auto"/>
            <w:tcBorders>
              <w:top w:val="nil"/>
              <w:left w:val="nil"/>
              <w:bottom w:val="nil"/>
              <w:right w:val="nil"/>
            </w:tcBorders>
            <w:shd w:val="clear" w:color="auto" w:fill="FFFFFF"/>
            <w:vAlign w:val="bottom"/>
            <w:hideMark/>
          </w:tcPr>
          <w:p w14:paraId="544628E7"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2</w:t>
            </w:r>
          </w:p>
        </w:tc>
      </w:tr>
      <w:tr w:rsidR="00725A9C" w:rsidRPr="00725A9C" w14:paraId="55C43324" w14:textId="77777777" w:rsidTr="00725A9C">
        <w:tc>
          <w:tcPr>
            <w:tcW w:w="0" w:type="auto"/>
            <w:tcBorders>
              <w:top w:val="nil"/>
              <w:left w:val="nil"/>
              <w:bottom w:val="nil"/>
              <w:right w:val="nil"/>
            </w:tcBorders>
            <w:shd w:val="clear" w:color="auto" w:fill="FFFFFF"/>
            <w:vAlign w:val="bottom"/>
            <w:hideMark/>
          </w:tcPr>
          <w:p w14:paraId="57A97063"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проведение мероприятий по профилактике инфекций, связанных с оказанием медицинской помощи</w:t>
            </w:r>
          </w:p>
        </w:tc>
        <w:tc>
          <w:tcPr>
            <w:tcW w:w="0" w:type="auto"/>
            <w:tcBorders>
              <w:top w:val="nil"/>
              <w:left w:val="nil"/>
              <w:bottom w:val="nil"/>
              <w:right w:val="nil"/>
            </w:tcBorders>
            <w:shd w:val="clear" w:color="auto" w:fill="FFFFFF"/>
            <w:vAlign w:val="bottom"/>
            <w:hideMark/>
          </w:tcPr>
          <w:p w14:paraId="1A4962F4"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1.1. Организовывать рабочее место.</w:t>
            </w:r>
          </w:p>
          <w:p w14:paraId="0C65EE14"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1.2. Обеспечивать безопасную окружающую среду.</w:t>
            </w:r>
          </w:p>
          <w:p w14:paraId="3D6B3B06"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1.3. Обеспечивать внутренний контроль качества и безопасности медицинской деятельности.</w:t>
            </w:r>
          </w:p>
        </w:tc>
      </w:tr>
      <w:tr w:rsidR="00725A9C" w:rsidRPr="00725A9C" w14:paraId="1EE188A4" w14:textId="77777777" w:rsidTr="00725A9C">
        <w:tc>
          <w:tcPr>
            <w:tcW w:w="0" w:type="auto"/>
            <w:tcBorders>
              <w:top w:val="nil"/>
              <w:left w:val="nil"/>
              <w:bottom w:val="nil"/>
              <w:right w:val="nil"/>
            </w:tcBorders>
            <w:shd w:val="clear" w:color="auto" w:fill="FFFFFF"/>
            <w:vAlign w:val="bottom"/>
            <w:hideMark/>
          </w:tcPr>
          <w:p w14:paraId="62EABD60"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ведение медицинской документации, организация деятельности находящегося в распоряжении медицинского персонала</w:t>
            </w:r>
          </w:p>
        </w:tc>
        <w:tc>
          <w:tcPr>
            <w:tcW w:w="0" w:type="auto"/>
            <w:tcBorders>
              <w:top w:val="nil"/>
              <w:left w:val="nil"/>
              <w:bottom w:val="nil"/>
              <w:right w:val="nil"/>
            </w:tcBorders>
            <w:shd w:val="clear" w:color="auto" w:fill="FFFFFF"/>
            <w:vAlign w:val="bottom"/>
            <w:hideMark/>
          </w:tcPr>
          <w:p w14:paraId="626FE8C9"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2.1. Заполнять медицинскую документацию, в том числе в форме электронного документа.</w:t>
            </w:r>
          </w:p>
          <w:p w14:paraId="7A4249D9"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2.2. Использовать в работе медицинские информационные системы и информационно-телекоммуникационную сеть "Интернет".</w:t>
            </w:r>
          </w:p>
          <w:p w14:paraId="5C17FA13"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2.3. Контролировать выполнение должностных обязанностей находящимся в распоряжении медицинским персоналом.</w:t>
            </w:r>
          </w:p>
        </w:tc>
      </w:tr>
      <w:tr w:rsidR="00725A9C" w:rsidRPr="00725A9C" w14:paraId="0695D2FF" w14:textId="77777777" w:rsidTr="00725A9C">
        <w:tc>
          <w:tcPr>
            <w:tcW w:w="0" w:type="auto"/>
            <w:tcBorders>
              <w:top w:val="nil"/>
              <w:left w:val="nil"/>
              <w:bottom w:val="nil"/>
              <w:right w:val="nil"/>
            </w:tcBorders>
            <w:shd w:val="clear" w:color="auto" w:fill="FFFFFF"/>
            <w:vAlign w:val="bottom"/>
            <w:hideMark/>
          </w:tcPr>
          <w:p w14:paraId="4D43B7F8"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проведение мероприятий по профилактике неинфекционных и инфекционных заболеваний, формированию здорового образа жизни</w:t>
            </w:r>
          </w:p>
        </w:tc>
        <w:tc>
          <w:tcPr>
            <w:tcW w:w="0" w:type="auto"/>
            <w:tcBorders>
              <w:top w:val="nil"/>
              <w:left w:val="nil"/>
              <w:bottom w:val="nil"/>
              <w:right w:val="nil"/>
            </w:tcBorders>
            <w:shd w:val="clear" w:color="auto" w:fill="FFFFFF"/>
            <w:vAlign w:val="bottom"/>
            <w:hideMark/>
          </w:tcPr>
          <w:p w14:paraId="39F58E5E"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3.1. Консультировать население по вопросам профилактики заболеваний.</w:t>
            </w:r>
          </w:p>
          <w:p w14:paraId="1C638DDC"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3.2. Пропагандировать здоровый образ жизни.</w:t>
            </w:r>
          </w:p>
          <w:p w14:paraId="3245DF01"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3.3. Участвовать в проведении профилактических осмотров и диспансеризации населения.</w:t>
            </w:r>
          </w:p>
          <w:p w14:paraId="3D88F80A"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3.4. Проводить санитарно-противоэпидемические мероприятия по профилактике инфекционных заболеваний.</w:t>
            </w:r>
          </w:p>
          <w:p w14:paraId="4AA066D5"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3.5. Участвовать в иммунопрофилактике инфекционных заболеваний.</w:t>
            </w:r>
          </w:p>
        </w:tc>
      </w:tr>
      <w:tr w:rsidR="00725A9C" w:rsidRPr="00725A9C" w14:paraId="3AF10B3A" w14:textId="77777777" w:rsidTr="00725A9C">
        <w:tc>
          <w:tcPr>
            <w:tcW w:w="0" w:type="auto"/>
            <w:tcBorders>
              <w:top w:val="nil"/>
              <w:left w:val="nil"/>
              <w:bottom w:val="nil"/>
              <w:right w:val="nil"/>
            </w:tcBorders>
            <w:shd w:val="clear" w:color="auto" w:fill="FFFFFF"/>
            <w:vAlign w:val="bottom"/>
            <w:hideMark/>
          </w:tcPr>
          <w:p w14:paraId="3CCC3D67"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оказание медицинской помощи, осуществление сестринского ухода и наблюдения за пациентами при заболеваниях и (или) состояниях</w:t>
            </w:r>
          </w:p>
        </w:tc>
        <w:tc>
          <w:tcPr>
            <w:tcW w:w="0" w:type="auto"/>
            <w:tcBorders>
              <w:top w:val="nil"/>
              <w:left w:val="nil"/>
              <w:bottom w:val="nil"/>
              <w:right w:val="nil"/>
            </w:tcBorders>
            <w:shd w:val="clear" w:color="auto" w:fill="FFFFFF"/>
            <w:vAlign w:val="bottom"/>
            <w:hideMark/>
          </w:tcPr>
          <w:p w14:paraId="025C7E2D"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4.1. Проводить оценку состояния пациента.</w:t>
            </w:r>
          </w:p>
          <w:p w14:paraId="31612B16"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4.2. Выполнять медицинские манипуляции при оказании медицинской помощи пациенту.</w:t>
            </w:r>
          </w:p>
          <w:p w14:paraId="77BEC14F"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4.3. Осуществлять уход за пациентом.</w:t>
            </w:r>
          </w:p>
          <w:p w14:paraId="6C0AEE21"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 xml:space="preserve">ПК 4.4. Обучать пациента (его законных представителей) и лиц, осуществляющих уход, приемам ухода и </w:t>
            </w:r>
            <w:proofErr w:type="spellStart"/>
            <w:r w:rsidRPr="00725A9C">
              <w:rPr>
                <w:rFonts w:ascii="Times New Roman" w:eastAsia="Times New Roman" w:hAnsi="Times New Roman" w:cs="Times New Roman"/>
                <w:color w:val="222222"/>
                <w:sz w:val="24"/>
                <w:szCs w:val="24"/>
                <w:lang w:eastAsia="ru-RU"/>
              </w:rPr>
              <w:t>самоухода</w:t>
            </w:r>
            <w:proofErr w:type="spellEnd"/>
            <w:r w:rsidRPr="00725A9C">
              <w:rPr>
                <w:rFonts w:ascii="Times New Roman" w:eastAsia="Times New Roman" w:hAnsi="Times New Roman" w:cs="Times New Roman"/>
                <w:color w:val="222222"/>
                <w:sz w:val="24"/>
                <w:szCs w:val="24"/>
                <w:lang w:eastAsia="ru-RU"/>
              </w:rPr>
              <w:t>.</w:t>
            </w:r>
          </w:p>
          <w:p w14:paraId="7A5E60B2"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4.5. Оказывать медицинскую помощь в неотложной форме.</w:t>
            </w:r>
          </w:p>
          <w:p w14:paraId="11B07E7C"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4.6. Участвовать в проведении мероприятий медицинской реабилитации.</w:t>
            </w:r>
          </w:p>
        </w:tc>
      </w:tr>
      <w:tr w:rsidR="00725A9C" w:rsidRPr="00725A9C" w14:paraId="753A2C67" w14:textId="77777777" w:rsidTr="00725A9C">
        <w:tc>
          <w:tcPr>
            <w:tcW w:w="0" w:type="auto"/>
            <w:tcBorders>
              <w:top w:val="nil"/>
              <w:left w:val="nil"/>
              <w:bottom w:val="nil"/>
              <w:right w:val="nil"/>
            </w:tcBorders>
            <w:shd w:val="clear" w:color="auto" w:fill="FFFFFF"/>
            <w:vAlign w:val="bottom"/>
            <w:hideMark/>
          </w:tcPr>
          <w:p w14:paraId="4C48820B"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оказание медицинской помощи в экстренной форме</w:t>
            </w:r>
          </w:p>
        </w:tc>
        <w:tc>
          <w:tcPr>
            <w:tcW w:w="0" w:type="auto"/>
            <w:tcBorders>
              <w:top w:val="nil"/>
              <w:left w:val="nil"/>
              <w:bottom w:val="nil"/>
              <w:right w:val="nil"/>
            </w:tcBorders>
            <w:shd w:val="clear" w:color="auto" w:fill="FFFFFF"/>
            <w:vAlign w:val="bottom"/>
            <w:hideMark/>
          </w:tcPr>
          <w:p w14:paraId="14B1AEE6"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5.1. Распознавать состояния, представляющие угрозу жизни.</w:t>
            </w:r>
          </w:p>
          <w:p w14:paraId="7F8F6B4B"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5.2. Оказывать медицинскую помощь в экстренной форме.</w:t>
            </w:r>
          </w:p>
          <w:p w14:paraId="3C140FDC"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5.3. Проводить мероприятия по поддержанию жизнедеятельности организма пациента (пострадавшего) до прибытия врача или бригады скорой помощи.</w:t>
            </w:r>
          </w:p>
          <w:p w14:paraId="68B14F40" w14:textId="77777777" w:rsidR="00725A9C" w:rsidRPr="00725A9C" w:rsidRDefault="00725A9C" w:rsidP="00725A9C">
            <w:pPr>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ПК 5.4. Осуществлять клиническое использование крови и (или) ее компонентов.</w:t>
            </w:r>
          </w:p>
        </w:tc>
      </w:tr>
    </w:tbl>
    <w:bookmarkEnd w:id="6"/>
    <w:p w14:paraId="53C669AC"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пунктом 2.4 ФГОС СПО, а также по видам деятельности, сформированным в вариативной части образовательной программы образовательной организацией для учета потребностей регионального рынка труда.</w:t>
      </w:r>
    </w:p>
    <w:p w14:paraId="7DD0C7DE" w14:textId="77777777" w:rsidR="00725A9C" w:rsidRPr="00725A9C" w:rsidRDefault="00725A9C" w:rsidP="00725A9C">
      <w:pPr>
        <w:shd w:val="clear" w:color="auto" w:fill="FFFFFF"/>
        <w:spacing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noProof/>
          <w:color w:val="1B6DFD"/>
          <w:sz w:val="24"/>
          <w:szCs w:val="24"/>
          <w:bdr w:val="none" w:sz="0" w:space="0" w:color="auto" w:frame="1"/>
          <w:lang w:eastAsia="ru-RU"/>
        </w:rPr>
        <w:drawing>
          <wp:inline distT="0" distB="0" distL="0" distR="0" wp14:anchorId="0CAE40A6" wp14:editId="13F2C7CB">
            <wp:extent cx="13868400" cy="1714500"/>
            <wp:effectExtent l="0" t="0" r="0" b="0"/>
            <wp:docPr id="4" name="Рисунок 4">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0"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68400" cy="1714500"/>
                    </a:xfrm>
                    <a:prstGeom prst="rect">
                      <a:avLst/>
                    </a:prstGeom>
                    <a:noFill/>
                    <a:ln>
                      <a:noFill/>
                    </a:ln>
                  </pic:spPr>
                </pic:pic>
              </a:graphicData>
            </a:graphic>
          </wp:inline>
        </w:drawing>
      </w:r>
    </w:p>
    <w:p w14:paraId="4D908E6D"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осваиваемых в рамках образовательной программы.</w:t>
      </w:r>
    </w:p>
    <w:p w14:paraId="3DB4D253"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3.5. Образовательная организация с учетом ПООП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14:paraId="5CF5951D"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14:paraId="54666701"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3.6. Обучающиеся, осваивающие образовательную программу, могут освоить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&lt;6&gt;.</w:t>
      </w:r>
    </w:p>
    <w:p w14:paraId="778A79A9"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w:t>
      </w:r>
    </w:p>
    <w:p w14:paraId="166A429B" w14:textId="77777777" w:rsidR="00725A9C" w:rsidRPr="00725A9C" w:rsidRDefault="00725A9C" w:rsidP="00725A9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&lt;6&gt; Часть 7 статьи 73 Федерального </w:t>
      </w:r>
      <w:hyperlink r:id="rId21" w:history="1">
        <w:r w:rsidRPr="00725A9C">
          <w:rPr>
            <w:rFonts w:ascii="Times New Roman" w:eastAsia="Times New Roman" w:hAnsi="Times New Roman" w:cs="Times New Roman"/>
            <w:color w:val="1B6DFD"/>
            <w:sz w:val="24"/>
            <w:szCs w:val="24"/>
            <w:u w:val="single"/>
            <w:bdr w:val="none" w:sz="0" w:space="0" w:color="auto" w:frame="1"/>
            <w:lang w:eastAsia="ru-RU"/>
          </w:rPr>
          <w:t>закона от 29 декабря 2012 г. N 273-ФЗ</w:t>
        </w:r>
      </w:hyperlink>
      <w:r w:rsidRPr="00725A9C">
        <w:rPr>
          <w:rFonts w:ascii="Times New Roman" w:eastAsia="Times New Roman" w:hAnsi="Times New Roman" w:cs="Times New Roman"/>
          <w:color w:val="222222"/>
          <w:sz w:val="24"/>
          <w:szCs w:val="24"/>
          <w:lang w:eastAsia="ru-RU"/>
        </w:rPr>
        <w:t> "Об образовании в Российской Федерации" (Собрание законодательства Российской Федерации, 2012, N 53, ст. 7598; 2020, N 22, ст. 3379).</w:t>
      </w:r>
    </w:p>
    <w:p w14:paraId="0589F1AE" w14:textId="77777777" w:rsidR="00725A9C" w:rsidRPr="00725A9C" w:rsidRDefault="00725A9C" w:rsidP="00725A9C">
      <w:pPr>
        <w:shd w:val="clear" w:color="auto" w:fill="FFFFFF"/>
        <w:spacing w:after="199" w:line="540" w:lineRule="atLeast"/>
        <w:jc w:val="both"/>
        <w:textAlignment w:val="baseline"/>
        <w:rPr>
          <w:rFonts w:ascii="Times New Roman" w:eastAsia="Times New Roman" w:hAnsi="Times New Roman" w:cs="Times New Roman"/>
          <w:b/>
          <w:bCs/>
          <w:color w:val="222222"/>
          <w:sz w:val="24"/>
          <w:szCs w:val="24"/>
          <w:lang w:eastAsia="ru-RU"/>
        </w:rPr>
      </w:pPr>
      <w:r w:rsidRPr="00725A9C">
        <w:rPr>
          <w:rFonts w:ascii="Times New Roman" w:eastAsia="Times New Roman" w:hAnsi="Times New Roman" w:cs="Times New Roman"/>
          <w:b/>
          <w:bCs/>
          <w:color w:val="222222"/>
          <w:sz w:val="24"/>
          <w:szCs w:val="24"/>
          <w:lang w:eastAsia="ru-RU"/>
        </w:rPr>
        <w:t>IV. ТРЕБОВАНИЯ К УСЛОВИЯМ РЕАЛИЗАЦИИ</w:t>
      </w:r>
      <w:r w:rsidRPr="00725A9C">
        <w:rPr>
          <w:rFonts w:ascii="Times New Roman" w:eastAsia="Times New Roman" w:hAnsi="Times New Roman" w:cs="Times New Roman"/>
          <w:b/>
          <w:bCs/>
          <w:color w:val="222222"/>
          <w:sz w:val="24"/>
          <w:szCs w:val="24"/>
          <w:lang w:eastAsia="ru-RU"/>
        </w:rPr>
        <w:br/>
        <w:t>ОБРАЗОВАТЕЛЬНОЙ ПРОГРАММЫ</w:t>
      </w:r>
    </w:p>
    <w:p w14:paraId="18094AA0"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&lt;7&gt;.</w:t>
      </w:r>
    </w:p>
    <w:p w14:paraId="37808842"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w:t>
      </w:r>
    </w:p>
    <w:p w14:paraId="58F8254A" w14:textId="77777777" w:rsidR="00725A9C" w:rsidRPr="00725A9C" w:rsidRDefault="00725A9C" w:rsidP="00725A9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&lt;7&gt; Федеральный </w:t>
      </w:r>
      <w:hyperlink r:id="rId22" w:history="1">
        <w:r w:rsidRPr="00725A9C">
          <w:rPr>
            <w:rFonts w:ascii="Times New Roman" w:eastAsia="Times New Roman" w:hAnsi="Times New Roman" w:cs="Times New Roman"/>
            <w:color w:val="1B6DFD"/>
            <w:sz w:val="24"/>
            <w:szCs w:val="24"/>
            <w:u w:val="single"/>
            <w:bdr w:val="none" w:sz="0" w:space="0" w:color="auto" w:frame="1"/>
            <w:lang w:eastAsia="ru-RU"/>
          </w:rPr>
          <w:t>закон от 30 марта 1999 г. N 52-ФЗ</w:t>
        </w:r>
      </w:hyperlink>
      <w:r w:rsidRPr="00725A9C">
        <w:rPr>
          <w:rFonts w:ascii="Times New Roman" w:eastAsia="Times New Roman" w:hAnsi="Times New Roman" w:cs="Times New Roman"/>
          <w:color w:val="222222"/>
          <w:sz w:val="24"/>
          <w:szCs w:val="24"/>
          <w:lang w:eastAsia="ru-RU"/>
        </w:rPr>
        <w:t> "О санитарно-эпидемиологическом благополучии населения" (Собрание законодательства Российской Федерации, 1999, N 14, ст. 1650; 2021, N 27, ст. 5185);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w:t>
      </w:r>
      <w:hyperlink r:id="rId23" w:history="1">
        <w:r w:rsidRPr="00725A9C">
          <w:rPr>
            <w:rFonts w:ascii="Times New Roman" w:eastAsia="Times New Roman" w:hAnsi="Times New Roman" w:cs="Times New Roman"/>
            <w:color w:val="1B6DFD"/>
            <w:sz w:val="24"/>
            <w:szCs w:val="24"/>
            <w:u w:val="single"/>
            <w:bdr w:val="none" w:sz="0" w:space="0" w:color="auto" w:frame="1"/>
            <w:lang w:eastAsia="ru-RU"/>
          </w:rPr>
          <w:t>постановлением Главного государственного санитарного врача Российской Федерации от 28 сентября 2020 г. N 28</w:t>
        </w:r>
      </w:hyperlink>
      <w:r w:rsidRPr="00725A9C">
        <w:rPr>
          <w:rFonts w:ascii="Times New Roman" w:eastAsia="Times New Roman" w:hAnsi="Times New Roman" w:cs="Times New Roman"/>
          <w:color w:val="222222"/>
          <w:sz w:val="24"/>
          <w:szCs w:val="24"/>
          <w:lang w:eastAsia="ru-RU"/>
        </w:rPr>
        <w:t> (зарегистрировано Министерством юстиции Российской Федерации 18 декабря 2020 г., регистрационный N 61573); санитарно-эпидемиологические правила и нормы СанПиН 2.3/2.4.3590-20 "Санитарно-эпидемиологические требования к организации общественного питания населения", утвержденные </w:t>
      </w:r>
      <w:hyperlink r:id="rId24" w:history="1">
        <w:r w:rsidRPr="00725A9C">
          <w:rPr>
            <w:rFonts w:ascii="Times New Roman" w:eastAsia="Times New Roman" w:hAnsi="Times New Roman" w:cs="Times New Roman"/>
            <w:color w:val="1B6DFD"/>
            <w:sz w:val="24"/>
            <w:szCs w:val="24"/>
            <w:u w:val="single"/>
            <w:bdr w:val="none" w:sz="0" w:space="0" w:color="auto" w:frame="1"/>
            <w:lang w:eastAsia="ru-RU"/>
          </w:rPr>
          <w:t>постановлением Главного государственного санитарного врача Российской Федерации от 27 октября 2020 г. N 32</w:t>
        </w:r>
      </w:hyperlink>
      <w:r w:rsidRPr="00725A9C">
        <w:rPr>
          <w:rFonts w:ascii="Times New Roman" w:eastAsia="Times New Roman" w:hAnsi="Times New Roman" w:cs="Times New Roman"/>
          <w:color w:val="222222"/>
          <w:sz w:val="24"/>
          <w:szCs w:val="24"/>
          <w:lang w:eastAsia="ru-RU"/>
        </w:rPr>
        <w:t> (зарегистрировано Министерством юстиции Российской Федерации 11 ноября 2020 г., регистрационный N 60833);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w:t>
      </w:r>
      <w:hyperlink r:id="rId25" w:history="1">
        <w:r w:rsidRPr="00725A9C">
          <w:rPr>
            <w:rFonts w:ascii="Times New Roman" w:eastAsia="Times New Roman" w:hAnsi="Times New Roman" w:cs="Times New Roman"/>
            <w:color w:val="1B6DFD"/>
            <w:sz w:val="24"/>
            <w:szCs w:val="24"/>
            <w:u w:val="single"/>
            <w:bdr w:val="none" w:sz="0" w:space="0" w:color="auto" w:frame="1"/>
            <w:lang w:eastAsia="ru-RU"/>
          </w:rPr>
          <w:t>постановлением Главного государственного санитарного врача Российской Федерации от 28 января 2021 г. N 2</w:t>
        </w:r>
      </w:hyperlink>
      <w:r w:rsidRPr="00725A9C">
        <w:rPr>
          <w:rFonts w:ascii="Times New Roman" w:eastAsia="Times New Roman" w:hAnsi="Times New Roman" w:cs="Times New Roman"/>
          <w:color w:val="222222"/>
          <w:sz w:val="24"/>
          <w:szCs w:val="24"/>
          <w:lang w:eastAsia="ru-RU"/>
        </w:rPr>
        <w:t> (зарегистрировано Министерством юстиции Российской Федерации 29 января 2021 г., регистрационный N 62296).</w:t>
      </w:r>
    </w:p>
    <w:p w14:paraId="42BB7581"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14:paraId="2C97A5BD"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4.3. Общесистемные требования к условиям реализации образовательной программы:</w:t>
      </w:r>
    </w:p>
    <w:p w14:paraId="50BE0F43"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14:paraId="265C61BF"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14:paraId="411E9F26"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4.4. Требования к материально-техническому и учебно-методическому обеспечению реализации образовательной программы:</w:t>
      </w:r>
    </w:p>
    <w:p w14:paraId="4ECC4893"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14:paraId="0E090C18"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14:paraId="0C219C49"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00754C67"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г) допускается замена оборудования его виртуальными аналогами;</w:t>
      </w:r>
    </w:p>
    <w:p w14:paraId="2F00C184"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14:paraId="4B0CC456"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43D50559"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ж) в качестве основной литературы образовательная организация использует учебники, учебные пособия, предусмотренные ПООП;</w:t>
      </w:r>
    </w:p>
    <w:p w14:paraId="5E3B1147"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1B12CADB"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и) обучающимся должен быть обеспечен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3AFCE2EA"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299FD0F"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л) 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p>
    <w:p w14:paraId="388DD7F4"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м) рекомендации по иному материально-техническому и учебно-методическому обеспечению реализации образовательной программы определяются ПООП.</w:t>
      </w:r>
    </w:p>
    <w:p w14:paraId="34A28BA0"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4.5. Требования к кадровым условиям реализации образовательной программы:</w:t>
      </w:r>
    </w:p>
    <w:p w14:paraId="5AD346C0"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пункте 1.13 ФГОС СПО (имеющих стаж работы в данной профессиональной области не менее трех лет);</w:t>
      </w:r>
    </w:p>
    <w:p w14:paraId="764E147B"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2C749FA2"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1.13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111CC187"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пункте 1.13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173909F3"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4.6. Требование к финансовым условиям реализации образовательной программы:</w:t>
      </w:r>
    </w:p>
    <w:p w14:paraId="023F61B5"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14:paraId="54941998"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4.7. Требования к применяемым механизмам оценки качества образовательной программы:</w:t>
      </w:r>
    </w:p>
    <w:p w14:paraId="50A6C8F1"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а) качество образовательной программы определяется в рамках системы внутренней оценки, а также системы внешней оценки на добровольной основе;</w:t>
      </w:r>
    </w:p>
    <w:p w14:paraId="2977A589"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6E164665" w14:textId="77777777" w:rsidR="00725A9C" w:rsidRPr="00725A9C" w:rsidRDefault="00725A9C" w:rsidP="00725A9C">
      <w:pPr>
        <w:shd w:val="clear" w:color="auto" w:fill="FFFFFF"/>
        <w:spacing w:after="199" w:line="240" w:lineRule="auto"/>
        <w:jc w:val="both"/>
        <w:textAlignment w:val="baseline"/>
        <w:rPr>
          <w:rFonts w:ascii="Times New Roman" w:eastAsia="Times New Roman" w:hAnsi="Times New Roman" w:cs="Times New Roman"/>
          <w:color w:val="222222"/>
          <w:sz w:val="24"/>
          <w:szCs w:val="24"/>
          <w:lang w:eastAsia="ru-RU"/>
        </w:rPr>
      </w:pPr>
      <w:r w:rsidRPr="00725A9C">
        <w:rPr>
          <w:rFonts w:ascii="Times New Roman" w:eastAsia="Times New Roman" w:hAnsi="Times New Roman" w:cs="Times New Roman"/>
          <w:color w:val="222222"/>
          <w:sz w:val="24"/>
          <w:szCs w:val="24"/>
          <w:lang w:eastAsia="ru-RU"/>
        </w:rPr>
        <w:t>в) внешняя оценка качества образовательной программы может осуществляться, в том числе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14:paraId="4AD14D2F" w14:textId="77777777" w:rsidR="00B94741" w:rsidRPr="00725A9C" w:rsidRDefault="00B94741" w:rsidP="00725A9C">
      <w:pPr>
        <w:jc w:val="both"/>
        <w:rPr>
          <w:rFonts w:ascii="Times New Roman" w:hAnsi="Times New Roman" w:cs="Times New Roman"/>
          <w:sz w:val="24"/>
          <w:szCs w:val="24"/>
        </w:rPr>
      </w:pPr>
    </w:p>
    <w:sectPr w:rsidR="00B94741" w:rsidRPr="00725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28"/>
    <w:rsid w:val="00725A9C"/>
    <w:rsid w:val="008A1A28"/>
    <w:rsid w:val="00B94741"/>
    <w:rsid w:val="00DF033F"/>
    <w:rsid w:val="00E85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33AF3-9532-4E18-9289-6461435A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89240">
      <w:bodyDiv w:val="1"/>
      <w:marLeft w:val="0"/>
      <w:marRight w:val="0"/>
      <w:marTop w:val="0"/>
      <w:marBottom w:val="0"/>
      <w:divBdr>
        <w:top w:val="none" w:sz="0" w:space="0" w:color="auto"/>
        <w:left w:val="none" w:sz="0" w:space="0" w:color="auto"/>
        <w:bottom w:val="none" w:sz="0" w:space="0" w:color="auto"/>
        <w:right w:val="none" w:sz="0" w:space="0" w:color="auto"/>
      </w:divBdr>
      <w:divsChild>
        <w:div w:id="894270635">
          <w:marLeft w:val="0"/>
          <w:marRight w:val="0"/>
          <w:marTop w:val="0"/>
          <w:marBottom w:val="199"/>
          <w:divBdr>
            <w:top w:val="none" w:sz="0" w:space="0" w:color="auto"/>
            <w:left w:val="none" w:sz="0" w:space="0" w:color="auto"/>
            <w:bottom w:val="none" w:sz="0" w:space="0" w:color="auto"/>
            <w:right w:val="none" w:sz="0" w:space="0" w:color="auto"/>
          </w:divBdr>
          <w:divsChild>
            <w:div w:id="1350333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97711554">
          <w:marLeft w:val="0"/>
          <w:marRight w:val="0"/>
          <w:marTop w:val="0"/>
          <w:marBottom w:val="0"/>
          <w:divBdr>
            <w:top w:val="none" w:sz="0" w:space="0" w:color="auto"/>
            <w:left w:val="none" w:sz="0" w:space="0" w:color="auto"/>
            <w:bottom w:val="none" w:sz="0" w:space="0" w:color="auto"/>
            <w:right w:val="none" w:sz="0" w:space="0" w:color="auto"/>
          </w:divBdr>
        </w:div>
        <w:div w:id="1070924812">
          <w:marLeft w:val="0"/>
          <w:marRight w:val="0"/>
          <w:marTop w:val="0"/>
          <w:marBottom w:val="0"/>
          <w:divBdr>
            <w:top w:val="none" w:sz="0" w:space="0" w:color="auto"/>
            <w:left w:val="none" w:sz="0" w:space="0" w:color="auto"/>
            <w:bottom w:val="none" w:sz="0" w:space="0" w:color="auto"/>
            <w:right w:val="none" w:sz="0" w:space="0" w:color="auto"/>
          </w:divBdr>
        </w:div>
        <w:div w:id="968781143">
          <w:marLeft w:val="0"/>
          <w:marRight w:val="0"/>
          <w:marTop w:val="0"/>
          <w:marBottom w:val="0"/>
          <w:divBdr>
            <w:top w:val="none" w:sz="0" w:space="0" w:color="auto"/>
            <w:left w:val="none" w:sz="0" w:space="0" w:color="auto"/>
            <w:bottom w:val="none" w:sz="0" w:space="0" w:color="auto"/>
            <w:right w:val="none" w:sz="0" w:space="0" w:color="auto"/>
          </w:divBdr>
        </w:div>
        <w:div w:id="1491209683">
          <w:marLeft w:val="0"/>
          <w:marRight w:val="0"/>
          <w:marTop w:val="0"/>
          <w:marBottom w:val="0"/>
          <w:divBdr>
            <w:top w:val="none" w:sz="0" w:space="0" w:color="auto"/>
            <w:left w:val="none" w:sz="0" w:space="0" w:color="auto"/>
            <w:bottom w:val="none" w:sz="0" w:space="0" w:color="auto"/>
            <w:right w:val="none" w:sz="0" w:space="0" w:color="auto"/>
          </w:divBdr>
        </w:div>
        <w:div w:id="1448889342">
          <w:marLeft w:val="0"/>
          <w:marRight w:val="0"/>
          <w:marTop w:val="0"/>
          <w:marBottom w:val="0"/>
          <w:divBdr>
            <w:top w:val="none" w:sz="0" w:space="0" w:color="auto"/>
            <w:left w:val="none" w:sz="0" w:space="0" w:color="auto"/>
            <w:bottom w:val="none" w:sz="0" w:space="0" w:color="auto"/>
            <w:right w:val="none" w:sz="0" w:space="0" w:color="auto"/>
          </w:divBdr>
        </w:div>
        <w:div w:id="1907257862">
          <w:marLeft w:val="0"/>
          <w:marRight w:val="0"/>
          <w:marTop w:val="0"/>
          <w:marBottom w:val="0"/>
          <w:divBdr>
            <w:top w:val="none" w:sz="0" w:space="0" w:color="auto"/>
            <w:left w:val="none" w:sz="0" w:space="0" w:color="auto"/>
            <w:bottom w:val="none" w:sz="0" w:space="0" w:color="auto"/>
            <w:right w:val="none" w:sz="0" w:space="0" w:color="auto"/>
          </w:divBdr>
        </w:div>
        <w:div w:id="2104569638">
          <w:marLeft w:val="0"/>
          <w:marRight w:val="0"/>
          <w:marTop w:val="0"/>
          <w:marBottom w:val="0"/>
          <w:divBdr>
            <w:top w:val="none" w:sz="0" w:space="0" w:color="auto"/>
            <w:left w:val="none" w:sz="0" w:space="0" w:color="auto"/>
            <w:bottom w:val="none" w:sz="0" w:space="0" w:color="auto"/>
            <w:right w:val="none" w:sz="0" w:space="0" w:color="auto"/>
          </w:divBdr>
        </w:div>
        <w:div w:id="1814984588">
          <w:marLeft w:val="0"/>
          <w:marRight w:val="0"/>
          <w:marTop w:val="0"/>
          <w:marBottom w:val="0"/>
          <w:divBdr>
            <w:top w:val="none" w:sz="0" w:space="0" w:color="auto"/>
            <w:left w:val="none" w:sz="0" w:space="0" w:color="auto"/>
            <w:bottom w:val="none" w:sz="0" w:space="0" w:color="auto"/>
            <w:right w:val="none" w:sz="0" w:space="0" w:color="auto"/>
          </w:divBdr>
        </w:div>
        <w:div w:id="1619872102">
          <w:marLeft w:val="0"/>
          <w:marRight w:val="0"/>
          <w:marTop w:val="0"/>
          <w:marBottom w:val="0"/>
          <w:divBdr>
            <w:top w:val="none" w:sz="0" w:space="0" w:color="auto"/>
            <w:left w:val="none" w:sz="0" w:space="0" w:color="auto"/>
            <w:bottom w:val="none" w:sz="0" w:space="0" w:color="auto"/>
            <w:right w:val="none" w:sz="0" w:space="0" w:color="auto"/>
          </w:divBdr>
        </w:div>
        <w:div w:id="1890533632">
          <w:marLeft w:val="0"/>
          <w:marRight w:val="0"/>
          <w:marTop w:val="0"/>
          <w:marBottom w:val="0"/>
          <w:divBdr>
            <w:top w:val="none" w:sz="0" w:space="0" w:color="auto"/>
            <w:left w:val="none" w:sz="0" w:space="0" w:color="auto"/>
            <w:bottom w:val="none" w:sz="0" w:space="0" w:color="auto"/>
            <w:right w:val="none" w:sz="0" w:space="0" w:color="auto"/>
          </w:divBdr>
        </w:div>
        <w:div w:id="998657447">
          <w:marLeft w:val="0"/>
          <w:marRight w:val="0"/>
          <w:marTop w:val="0"/>
          <w:marBottom w:val="0"/>
          <w:divBdr>
            <w:top w:val="none" w:sz="0" w:space="0" w:color="auto"/>
            <w:left w:val="none" w:sz="0" w:space="0" w:color="auto"/>
            <w:bottom w:val="none" w:sz="0" w:space="0" w:color="auto"/>
            <w:right w:val="none" w:sz="0" w:space="0" w:color="auto"/>
          </w:divBdr>
        </w:div>
        <w:div w:id="668295443">
          <w:marLeft w:val="0"/>
          <w:marRight w:val="0"/>
          <w:marTop w:val="0"/>
          <w:marBottom w:val="0"/>
          <w:divBdr>
            <w:top w:val="none" w:sz="0" w:space="0" w:color="auto"/>
            <w:left w:val="none" w:sz="0" w:space="0" w:color="auto"/>
            <w:bottom w:val="none" w:sz="0" w:space="0" w:color="auto"/>
            <w:right w:val="none" w:sz="0" w:space="0" w:color="auto"/>
          </w:divBdr>
        </w:div>
        <w:div w:id="1016269627">
          <w:marLeft w:val="0"/>
          <w:marRight w:val="0"/>
          <w:marTop w:val="0"/>
          <w:marBottom w:val="0"/>
          <w:divBdr>
            <w:top w:val="none" w:sz="0" w:space="0" w:color="auto"/>
            <w:left w:val="none" w:sz="0" w:space="0" w:color="auto"/>
            <w:bottom w:val="none" w:sz="0" w:space="0" w:color="auto"/>
            <w:right w:val="none" w:sz="0" w:space="0" w:color="auto"/>
          </w:divBdr>
        </w:div>
        <w:div w:id="786847805">
          <w:marLeft w:val="0"/>
          <w:marRight w:val="0"/>
          <w:marTop w:val="0"/>
          <w:marBottom w:val="199"/>
          <w:divBdr>
            <w:top w:val="none" w:sz="0" w:space="0" w:color="auto"/>
            <w:left w:val="none" w:sz="0" w:space="0" w:color="auto"/>
            <w:bottom w:val="none" w:sz="0" w:space="0" w:color="auto"/>
            <w:right w:val="none" w:sz="0" w:space="0" w:color="auto"/>
          </w:divBdr>
          <w:divsChild>
            <w:div w:id="2023121915">
              <w:marLeft w:val="0"/>
              <w:marRight w:val="0"/>
              <w:marTop w:val="0"/>
              <w:marBottom w:val="0"/>
              <w:divBdr>
                <w:top w:val="none" w:sz="0" w:space="0" w:color="auto"/>
                <w:left w:val="none" w:sz="0" w:space="0" w:color="auto"/>
                <w:bottom w:val="none" w:sz="0" w:space="0" w:color="auto"/>
                <w:right w:val="none" w:sz="0" w:space="0" w:color="auto"/>
              </w:divBdr>
            </w:div>
          </w:divsChild>
        </w:div>
        <w:div w:id="438140564">
          <w:marLeft w:val="0"/>
          <w:marRight w:val="0"/>
          <w:marTop w:val="0"/>
          <w:marBottom w:val="199"/>
          <w:divBdr>
            <w:top w:val="none" w:sz="0" w:space="0" w:color="auto"/>
            <w:left w:val="none" w:sz="0" w:space="0" w:color="auto"/>
            <w:bottom w:val="none" w:sz="0" w:space="0" w:color="auto"/>
            <w:right w:val="none" w:sz="0" w:space="0" w:color="auto"/>
          </w:divBdr>
          <w:divsChild>
            <w:div w:id="98744421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699664194">
          <w:marLeft w:val="0"/>
          <w:marRight w:val="0"/>
          <w:marTop w:val="0"/>
          <w:marBottom w:val="0"/>
          <w:divBdr>
            <w:top w:val="none" w:sz="0" w:space="0" w:color="auto"/>
            <w:left w:val="none" w:sz="0" w:space="0" w:color="auto"/>
            <w:bottom w:val="none" w:sz="0" w:space="0" w:color="auto"/>
            <w:right w:val="none" w:sz="0" w:space="0" w:color="auto"/>
          </w:divBdr>
        </w:div>
        <w:div w:id="146242574">
          <w:marLeft w:val="0"/>
          <w:marRight w:val="0"/>
          <w:marTop w:val="0"/>
          <w:marBottom w:val="0"/>
          <w:divBdr>
            <w:top w:val="none" w:sz="0" w:space="0" w:color="auto"/>
            <w:left w:val="none" w:sz="0" w:space="0" w:color="auto"/>
            <w:bottom w:val="none" w:sz="0" w:space="0" w:color="auto"/>
            <w:right w:val="none" w:sz="0" w:space="0" w:color="auto"/>
          </w:divBdr>
        </w:div>
        <w:div w:id="1146048833">
          <w:marLeft w:val="0"/>
          <w:marRight w:val="0"/>
          <w:marTop w:val="0"/>
          <w:marBottom w:val="0"/>
          <w:divBdr>
            <w:top w:val="none" w:sz="0" w:space="0" w:color="auto"/>
            <w:left w:val="none" w:sz="0" w:space="0" w:color="auto"/>
            <w:bottom w:val="none" w:sz="0" w:space="0" w:color="auto"/>
            <w:right w:val="none" w:sz="0" w:space="0" w:color="auto"/>
          </w:divBdr>
        </w:div>
        <w:div w:id="1276595318">
          <w:marLeft w:val="0"/>
          <w:marRight w:val="0"/>
          <w:marTop w:val="0"/>
          <w:marBottom w:val="0"/>
          <w:divBdr>
            <w:top w:val="none" w:sz="0" w:space="0" w:color="auto"/>
            <w:left w:val="none" w:sz="0" w:space="0" w:color="auto"/>
            <w:bottom w:val="none" w:sz="0" w:space="0" w:color="auto"/>
            <w:right w:val="none" w:sz="0" w:space="0" w:color="auto"/>
          </w:divBdr>
        </w:div>
        <w:div w:id="1966233431">
          <w:marLeft w:val="0"/>
          <w:marRight w:val="0"/>
          <w:marTop w:val="0"/>
          <w:marBottom w:val="0"/>
          <w:divBdr>
            <w:top w:val="none" w:sz="0" w:space="0" w:color="auto"/>
            <w:left w:val="none" w:sz="0" w:space="0" w:color="auto"/>
            <w:bottom w:val="none" w:sz="0" w:space="0" w:color="auto"/>
            <w:right w:val="none" w:sz="0" w:space="0" w:color="auto"/>
          </w:divBdr>
        </w:div>
        <w:div w:id="984356983">
          <w:marLeft w:val="0"/>
          <w:marRight w:val="0"/>
          <w:marTop w:val="0"/>
          <w:marBottom w:val="0"/>
          <w:divBdr>
            <w:top w:val="none" w:sz="0" w:space="0" w:color="auto"/>
            <w:left w:val="none" w:sz="0" w:space="0" w:color="auto"/>
            <w:bottom w:val="none" w:sz="0" w:space="0" w:color="auto"/>
            <w:right w:val="none" w:sz="0" w:space="0" w:color="auto"/>
          </w:divBdr>
        </w:div>
        <w:div w:id="239102177">
          <w:marLeft w:val="0"/>
          <w:marRight w:val="0"/>
          <w:marTop w:val="0"/>
          <w:marBottom w:val="0"/>
          <w:divBdr>
            <w:top w:val="none" w:sz="0" w:space="0" w:color="auto"/>
            <w:left w:val="none" w:sz="0" w:space="0" w:color="auto"/>
            <w:bottom w:val="none" w:sz="0" w:space="0" w:color="auto"/>
            <w:right w:val="none" w:sz="0" w:space="0" w:color="auto"/>
          </w:divBdr>
        </w:div>
        <w:div w:id="404374606">
          <w:marLeft w:val="0"/>
          <w:marRight w:val="0"/>
          <w:marTop w:val="0"/>
          <w:marBottom w:val="0"/>
          <w:divBdr>
            <w:top w:val="none" w:sz="0" w:space="0" w:color="auto"/>
            <w:left w:val="none" w:sz="0" w:space="0" w:color="auto"/>
            <w:bottom w:val="none" w:sz="0" w:space="0" w:color="auto"/>
            <w:right w:val="none" w:sz="0" w:space="0" w:color="auto"/>
          </w:divBdr>
        </w:div>
        <w:div w:id="32392846">
          <w:marLeft w:val="0"/>
          <w:marRight w:val="0"/>
          <w:marTop w:val="0"/>
          <w:marBottom w:val="0"/>
          <w:divBdr>
            <w:top w:val="none" w:sz="0" w:space="0" w:color="auto"/>
            <w:left w:val="none" w:sz="0" w:space="0" w:color="auto"/>
            <w:bottom w:val="none" w:sz="0" w:space="0" w:color="auto"/>
            <w:right w:val="none" w:sz="0" w:space="0" w:color="auto"/>
          </w:divBdr>
        </w:div>
        <w:div w:id="1107197328">
          <w:marLeft w:val="0"/>
          <w:marRight w:val="0"/>
          <w:marTop w:val="0"/>
          <w:marBottom w:val="0"/>
          <w:divBdr>
            <w:top w:val="none" w:sz="0" w:space="0" w:color="auto"/>
            <w:left w:val="none" w:sz="0" w:space="0" w:color="auto"/>
            <w:bottom w:val="none" w:sz="0" w:space="0" w:color="auto"/>
            <w:right w:val="none" w:sz="0" w:space="0" w:color="auto"/>
          </w:divBdr>
        </w:div>
        <w:div w:id="449865012">
          <w:marLeft w:val="0"/>
          <w:marRight w:val="0"/>
          <w:marTop w:val="0"/>
          <w:marBottom w:val="0"/>
          <w:divBdr>
            <w:top w:val="none" w:sz="0" w:space="0" w:color="auto"/>
            <w:left w:val="none" w:sz="0" w:space="0" w:color="auto"/>
            <w:bottom w:val="none" w:sz="0" w:space="0" w:color="auto"/>
            <w:right w:val="none" w:sz="0" w:space="0" w:color="auto"/>
          </w:divBdr>
        </w:div>
        <w:div w:id="566768331">
          <w:marLeft w:val="0"/>
          <w:marRight w:val="0"/>
          <w:marTop w:val="0"/>
          <w:marBottom w:val="0"/>
          <w:divBdr>
            <w:top w:val="none" w:sz="0" w:space="0" w:color="auto"/>
            <w:left w:val="none" w:sz="0" w:space="0" w:color="auto"/>
            <w:bottom w:val="none" w:sz="0" w:space="0" w:color="auto"/>
            <w:right w:val="none" w:sz="0" w:space="0" w:color="auto"/>
          </w:divBdr>
        </w:div>
        <w:div w:id="861942632">
          <w:marLeft w:val="0"/>
          <w:marRight w:val="0"/>
          <w:marTop w:val="0"/>
          <w:marBottom w:val="0"/>
          <w:divBdr>
            <w:top w:val="none" w:sz="0" w:space="0" w:color="auto"/>
            <w:left w:val="none" w:sz="0" w:space="0" w:color="auto"/>
            <w:bottom w:val="none" w:sz="0" w:space="0" w:color="auto"/>
            <w:right w:val="none" w:sz="0" w:space="0" w:color="auto"/>
          </w:divBdr>
        </w:div>
        <w:div w:id="769203478">
          <w:marLeft w:val="0"/>
          <w:marRight w:val="0"/>
          <w:marTop w:val="0"/>
          <w:marBottom w:val="0"/>
          <w:divBdr>
            <w:top w:val="none" w:sz="0" w:space="0" w:color="auto"/>
            <w:left w:val="none" w:sz="0" w:space="0" w:color="auto"/>
            <w:bottom w:val="none" w:sz="0" w:space="0" w:color="auto"/>
            <w:right w:val="none" w:sz="0" w:space="0" w:color="auto"/>
          </w:divBdr>
        </w:div>
        <w:div w:id="1720788842">
          <w:marLeft w:val="0"/>
          <w:marRight w:val="0"/>
          <w:marTop w:val="0"/>
          <w:marBottom w:val="0"/>
          <w:divBdr>
            <w:top w:val="none" w:sz="0" w:space="0" w:color="auto"/>
            <w:left w:val="none" w:sz="0" w:space="0" w:color="auto"/>
            <w:bottom w:val="none" w:sz="0" w:space="0" w:color="auto"/>
            <w:right w:val="none" w:sz="0" w:space="0" w:color="auto"/>
          </w:divBdr>
        </w:div>
        <w:div w:id="491994445">
          <w:marLeft w:val="0"/>
          <w:marRight w:val="0"/>
          <w:marTop w:val="0"/>
          <w:marBottom w:val="0"/>
          <w:divBdr>
            <w:top w:val="none" w:sz="0" w:space="0" w:color="auto"/>
            <w:left w:val="none" w:sz="0" w:space="0" w:color="auto"/>
            <w:bottom w:val="none" w:sz="0" w:space="0" w:color="auto"/>
            <w:right w:val="none" w:sz="0" w:space="0" w:color="auto"/>
          </w:divBdr>
        </w:div>
        <w:div w:id="1535077894">
          <w:marLeft w:val="0"/>
          <w:marRight w:val="0"/>
          <w:marTop w:val="0"/>
          <w:marBottom w:val="0"/>
          <w:divBdr>
            <w:top w:val="none" w:sz="0" w:space="0" w:color="auto"/>
            <w:left w:val="none" w:sz="0" w:space="0" w:color="auto"/>
            <w:bottom w:val="none" w:sz="0" w:space="0" w:color="auto"/>
            <w:right w:val="none" w:sz="0" w:space="0" w:color="auto"/>
          </w:divBdr>
        </w:div>
        <w:div w:id="70320893">
          <w:marLeft w:val="0"/>
          <w:marRight w:val="0"/>
          <w:marTop w:val="0"/>
          <w:marBottom w:val="0"/>
          <w:divBdr>
            <w:top w:val="none" w:sz="0" w:space="0" w:color="auto"/>
            <w:left w:val="none" w:sz="0" w:space="0" w:color="auto"/>
            <w:bottom w:val="none" w:sz="0" w:space="0" w:color="auto"/>
            <w:right w:val="none" w:sz="0" w:space="0" w:color="auto"/>
          </w:divBdr>
        </w:div>
        <w:div w:id="811795577">
          <w:marLeft w:val="0"/>
          <w:marRight w:val="0"/>
          <w:marTop w:val="0"/>
          <w:marBottom w:val="0"/>
          <w:divBdr>
            <w:top w:val="none" w:sz="0" w:space="0" w:color="auto"/>
            <w:left w:val="none" w:sz="0" w:space="0" w:color="auto"/>
            <w:bottom w:val="none" w:sz="0" w:space="0" w:color="auto"/>
            <w:right w:val="none" w:sz="0" w:space="0" w:color="auto"/>
          </w:divBdr>
        </w:div>
        <w:div w:id="391778156">
          <w:marLeft w:val="0"/>
          <w:marRight w:val="0"/>
          <w:marTop w:val="0"/>
          <w:marBottom w:val="0"/>
          <w:divBdr>
            <w:top w:val="none" w:sz="0" w:space="0" w:color="auto"/>
            <w:left w:val="none" w:sz="0" w:space="0" w:color="auto"/>
            <w:bottom w:val="none" w:sz="0" w:space="0" w:color="auto"/>
            <w:right w:val="none" w:sz="0" w:space="0" w:color="auto"/>
          </w:divBdr>
        </w:div>
        <w:div w:id="809328849">
          <w:marLeft w:val="0"/>
          <w:marRight w:val="0"/>
          <w:marTop w:val="0"/>
          <w:marBottom w:val="0"/>
          <w:divBdr>
            <w:top w:val="none" w:sz="0" w:space="0" w:color="auto"/>
            <w:left w:val="none" w:sz="0" w:space="0" w:color="auto"/>
            <w:bottom w:val="none" w:sz="0" w:space="0" w:color="auto"/>
            <w:right w:val="none" w:sz="0" w:space="0" w:color="auto"/>
          </w:divBdr>
        </w:div>
        <w:div w:id="1262756787">
          <w:marLeft w:val="0"/>
          <w:marRight w:val="0"/>
          <w:marTop w:val="0"/>
          <w:marBottom w:val="0"/>
          <w:divBdr>
            <w:top w:val="none" w:sz="0" w:space="0" w:color="auto"/>
            <w:left w:val="none" w:sz="0" w:space="0" w:color="auto"/>
            <w:bottom w:val="none" w:sz="0" w:space="0" w:color="auto"/>
            <w:right w:val="none" w:sz="0" w:space="0" w:color="auto"/>
          </w:divBdr>
        </w:div>
        <w:div w:id="606929755">
          <w:marLeft w:val="0"/>
          <w:marRight w:val="0"/>
          <w:marTop w:val="0"/>
          <w:marBottom w:val="0"/>
          <w:divBdr>
            <w:top w:val="none" w:sz="0" w:space="0" w:color="auto"/>
            <w:left w:val="none" w:sz="0" w:space="0" w:color="auto"/>
            <w:bottom w:val="none" w:sz="0" w:space="0" w:color="auto"/>
            <w:right w:val="none" w:sz="0" w:space="0" w:color="auto"/>
          </w:divBdr>
        </w:div>
        <w:div w:id="1157502149">
          <w:marLeft w:val="0"/>
          <w:marRight w:val="0"/>
          <w:marTop w:val="0"/>
          <w:marBottom w:val="0"/>
          <w:divBdr>
            <w:top w:val="none" w:sz="0" w:space="0" w:color="auto"/>
            <w:left w:val="none" w:sz="0" w:space="0" w:color="auto"/>
            <w:bottom w:val="none" w:sz="0" w:space="0" w:color="auto"/>
            <w:right w:val="none" w:sz="0" w:space="0" w:color="auto"/>
          </w:divBdr>
        </w:div>
        <w:div w:id="1472475636">
          <w:marLeft w:val="0"/>
          <w:marRight w:val="0"/>
          <w:marTop w:val="0"/>
          <w:marBottom w:val="0"/>
          <w:divBdr>
            <w:top w:val="none" w:sz="0" w:space="0" w:color="auto"/>
            <w:left w:val="none" w:sz="0" w:space="0" w:color="auto"/>
            <w:bottom w:val="none" w:sz="0" w:space="0" w:color="auto"/>
            <w:right w:val="none" w:sz="0" w:space="0" w:color="auto"/>
          </w:divBdr>
        </w:div>
        <w:div w:id="1764960644">
          <w:marLeft w:val="0"/>
          <w:marRight w:val="0"/>
          <w:marTop w:val="0"/>
          <w:marBottom w:val="0"/>
          <w:divBdr>
            <w:top w:val="none" w:sz="0" w:space="0" w:color="auto"/>
            <w:left w:val="none" w:sz="0" w:space="0" w:color="auto"/>
            <w:bottom w:val="none" w:sz="0" w:space="0" w:color="auto"/>
            <w:right w:val="none" w:sz="0" w:space="0" w:color="auto"/>
          </w:divBdr>
        </w:div>
        <w:div w:id="1406681276">
          <w:marLeft w:val="0"/>
          <w:marRight w:val="0"/>
          <w:marTop w:val="0"/>
          <w:marBottom w:val="0"/>
          <w:divBdr>
            <w:top w:val="none" w:sz="0" w:space="0" w:color="auto"/>
            <w:left w:val="none" w:sz="0" w:space="0" w:color="auto"/>
            <w:bottom w:val="none" w:sz="0" w:space="0" w:color="auto"/>
            <w:right w:val="none" w:sz="0" w:space="0" w:color="auto"/>
          </w:divBdr>
        </w:div>
        <w:div w:id="72895500">
          <w:marLeft w:val="0"/>
          <w:marRight w:val="0"/>
          <w:marTop w:val="0"/>
          <w:marBottom w:val="0"/>
          <w:divBdr>
            <w:top w:val="none" w:sz="0" w:space="0" w:color="auto"/>
            <w:left w:val="none" w:sz="0" w:space="0" w:color="auto"/>
            <w:bottom w:val="none" w:sz="0" w:space="0" w:color="auto"/>
            <w:right w:val="none" w:sz="0" w:space="0" w:color="auto"/>
          </w:divBdr>
        </w:div>
        <w:div w:id="261302397">
          <w:marLeft w:val="0"/>
          <w:marRight w:val="0"/>
          <w:marTop w:val="0"/>
          <w:marBottom w:val="0"/>
          <w:divBdr>
            <w:top w:val="none" w:sz="0" w:space="0" w:color="auto"/>
            <w:left w:val="none" w:sz="0" w:space="0" w:color="auto"/>
            <w:bottom w:val="none" w:sz="0" w:space="0" w:color="auto"/>
            <w:right w:val="none" w:sz="0" w:space="0" w:color="auto"/>
          </w:divBdr>
        </w:div>
        <w:div w:id="1428388191">
          <w:marLeft w:val="0"/>
          <w:marRight w:val="0"/>
          <w:marTop w:val="0"/>
          <w:marBottom w:val="0"/>
          <w:divBdr>
            <w:top w:val="none" w:sz="0" w:space="0" w:color="auto"/>
            <w:left w:val="none" w:sz="0" w:space="0" w:color="auto"/>
            <w:bottom w:val="none" w:sz="0" w:space="0" w:color="auto"/>
            <w:right w:val="none" w:sz="0" w:space="0" w:color="auto"/>
          </w:divBdr>
        </w:div>
        <w:div w:id="78869404">
          <w:marLeft w:val="0"/>
          <w:marRight w:val="0"/>
          <w:marTop w:val="0"/>
          <w:marBottom w:val="199"/>
          <w:divBdr>
            <w:top w:val="none" w:sz="0" w:space="0" w:color="auto"/>
            <w:left w:val="none" w:sz="0" w:space="0" w:color="auto"/>
            <w:bottom w:val="none" w:sz="0" w:space="0" w:color="auto"/>
            <w:right w:val="none" w:sz="0" w:space="0" w:color="auto"/>
          </w:divBdr>
          <w:divsChild>
            <w:div w:id="16624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acts/Prikaz-Minprosvescheniya-Rossii-ot-13.07.2021-N-450/" TargetMode="External"/><Relationship Id="rId13" Type="http://schemas.openxmlformats.org/officeDocument/2006/relationships/image" Target="media/image1.gif"/><Relationship Id="rId18" Type="http://schemas.openxmlformats.org/officeDocument/2006/relationships/hyperlink" Target="https://ads.adfox.ru/309777/clickURL?ad-session-id=3334961665531924910&amp;duid=1572581486596028605&amp;hash=df8b7588b6582146&amp;sj=vGtMoalt8Hl1RDBM81DTveHvWzcaLPO7J2x60WAqQGWBmcmLwt6hYIHJa6sqXA%3D%3D&amp;rand=kpcaawj&amp;rqs=uev2K27ei04XAEZjf-79Dszpq7Rs_nNW&amp;pr=nqvpbek&amp;p1=cltbv&amp;ytt=369987274670085&amp;p5=ihoph&amp;ybv=0.664225&amp;p2=gxbi&amp;ylv=0.664225&amp;pf=https%3A%2F%2Flogin.consultant.ru%2Fdemo-access%2F%3Futm_campaign%3Ddemo-access%26utm_source%3Drulawsru%26utm_medium%3Dbanner%26utm_content%3Dregistration%26utm_term%3Dinsidetext"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rulaws.ru/laws/Federalnyy-zakon-ot-29.12.2012-N-273-FZ/" TargetMode="External"/><Relationship Id="rId7" Type="http://schemas.openxmlformats.org/officeDocument/2006/relationships/hyperlink" Target="https://rulaws.ru/acts/Prikaz-Minobrnauki-Rossii-ot-09.04.2015-N-391/" TargetMode="External"/><Relationship Id="rId12" Type="http://schemas.openxmlformats.org/officeDocument/2006/relationships/hyperlink" Target="https://ads.adfox.ru/309777/clickURL?ad-session-id=3334961665531924910&amp;duid=1572581486596028605&amp;hash=67c317edbd3e2ede&amp;sj=H4SRyknrABlOnEdxp7EEcm5TXEGIwy9Myh4S2G5QZr0XjW0dpz6vlq_cii6wsQ%3D%3D&amp;rand=cmxiotm&amp;rqs=uev2K27ei04XAEZjyglF2rFziJ1jX_cn&amp;pr=nqvpbek&amp;p1=clswz&amp;ytt=369987274670085&amp;p5=ihmgt&amp;ybv=0.664225&amp;p2=gxan&amp;ylv=0.664225&amp;pf=https%3A%2F%2Flogin.consultant.ru%2Fdemo-access%2F%3Futm_campaign%3Ddemo-access%26utm_source%3Drulawsru%26utm_medium%3Dbanner%26utm_content%3Dregistration%26utm_term%3Dinsidetext" TargetMode="External"/><Relationship Id="rId17" Type="http://schemas.openxmlformats.org/officeDocument/2006/relationships/hyperlink" Target="https://rulaws.ru/acts/Prikaz-Mintruda-Rossii-ot-09.03.2017-N-254n/" TargetMode="External"/><Relationship Id="rId25" Type="http://schemas.openxmlformats.org/officeDocument/2006/relationships/hyperlink" Target="https://rulaws.ru/acts/Postanovlenie-Glavnogo-gosudarstvennogo-sanitarnogo-vracha-RF-ot-28.01.2021-N-2/" TargetMode="External"/><Relationship Id="rId2" Type="http://schemas.openxmlformats.org/officeDocument/2006/relationships/settings" Target="settings.xml"/><Relationship Id="rId16" Type="http://schemas.openxmlformats.org/officeDocument/2006/relationships/hyperlink" Target="https://rulaws.ru/acts/Prikaz-Mintruda-Rossii-ot-29.09.2014-N-667n/" TargetMode="External"/><Relationship Id="rId20" Type="http://schemas.openxmlformats.org/officeDocument/2006/relationships/hyperlink" Target="https://ads.adfox.ru/309777/clickURL?ad-session-id=3334961665531924910&amp;duid=1572581486596028605&amp;hash=030605f6eae0034f&amp;sj=Kr9zX7_MH2RQ18ifgXlR1aH9fYc8qt_N2YGczyrvfwmkOraBNE_Dlbb1mmouJA%3D%3D&amp;rand=eejhsnw&amp;rqs=uev2K27ei04XAEZj_4Fav9WKV6BEo0HX&amp;pr=nqvpbek&amp;p1=cltby&amp;ytt=369987274670085&amp;p5=ihord&amp;ybv=0.664225&amp;p2=gxbl&amp;ylv=0.664225&amp;pf=https%3A%2F%2Flogin.consultant.ru%2Fdemo-access%2F%3Futm_campaign%3Ddemo-access%26utm_source%3Drulawsru%26utm_medium%3Dbanner%26utm_content%3Dregistration%26utm_term%3Dinsidetext" TargetMode="External"/><Relationship Id="rId1" Type="http://schemas.openxmlformats.org/officeDocument/2006/relationships/styles" Target="styles.xml"/><Relationship Id="rId6" Type="http://schemas.openxmlformats.org/officeDocument/2006/relationships/hyperlink" Target="https://rulaws.ru/acts/Prikaz-Minobrnauki-Rossii-ot-12.05.2014-N-502/" TargetMode="External"/><Relationship Id="rId11" Type="http://schemas.openxmlformats.org/officeDocument/2006/relationships/hyperlink" Target="https://rulaws.ru/acts/Prikaz-Minprosvescheniya-Rossii-ot-24.09.2020-N-519/" TargetMode="External"/><Relationship Id="rId24" Type="http://schemas.openxmlformats.org/officeDocument/2006/relationships/hyperlink" Target="https://rulaws.ru/acts/Postanovlenie-Glavnogo-gosudarstvennogo-sanitarnogo-vracha-RF-ot-27.10.2020-N-32/" TargetMode="External"/><Relationship Id="rId5" Type="http://schemas.openxmlformats.org/officeDocument/2006/relationships/hyperlink" Target="https://rulaws.ru/goverment/Postanovlenie-Pravitelstva-RF-ot-12.04.2019-N-434/" TargetMode="External"/><Relationship Id="rId15" Type="http://schemas.openxmlformats.org/officeDocument/2006/relationships/hyperlink" Target="https://rulaws.ru/laws/Federalnyy-zakon-ot-29.12.2012-N-273-FZ/" TargetMode="External"/><Relationship Id="rId23" Type="http://schemas.openxmlformats.org/officeDocument/2006/relationships/hyperlink" Target="https://rulaws.ru/acts/Postanovlenie-Glavnogo-gosudarstvennogo-sanitarnogo-vracha-RF-ot-28.09.2020-N-28/" TargetMode="External"/><Relationship Id="rId10" Type="http://schemas.openxmlformats.org/officeDocument/2006/relationships/hyperlink" Target="https://rulaws.ru/acts/Prikaz-Minobrnauki-Rossii-ot-29.12.2014-N-1645/" TargetMode="External"/><Relationship Id="rId19" Type="http://schemas.openxmlformats.org/officeDocument/2006/relationships/image" Target="media/image2.gif"/><Relationship Id="rId4" Type="http://schemas.openxmlformats.org/officeDocument/2006/relationships/hyperlink" Target="https://rulaws.ru/goverment/Postanovlenie-Pravitelstva-RF-ot-28.07.2018-N-884/" TargetMode="External"/><Relationship Id="rId9" Type="http://schemas.openxmlformats.org/officeDocument/2006/relationships/hyperlink" Target="https://rulaws.ru/acts/Prikaz-Minobrnauki-Rossii-ot-17.05.2012-N-413/" TargetMode="External"/><Relationship Id="rId14" Type="http://schemas.openxmlformats.org/officeDocument/2006/relationships/hyperlink" Target="https://rulaws.ru/laws/Federalnyy-zakon-ot-29.12.2012-N-273-FZ/" TargetMode="External"/><Relationship Id="rId22" Type="http://schemas.openxmlformats.org/officeDocument/2006/relationships/hyperlink" Target="https://rulaws.ru/laws/Federalnyy-zakon-ot-30.03.1999-N-52-F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4857</Words>
  <Characters>27686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Борисовна Вторушина</dc:creator>
  <cp:keywords/>
  <dc:description/>
  <cp:lastModifiedBy>Лариса Борисовна Вторушина</cp:lastModifiedBy>
  <cp:revision>3</cp:revision>
  <dcterms:created xsi:type="dcterms:W3CDTF">2022-10-12T00:27:00Z</dcterms:created>
  <dcterms:modified xsi:type="dcterms:W3CDTF">2022-10-12T02:55:00Z</dcterms:modified>
</cp:coreProperties>
</file>